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0" w:type="pct"/>
        <w:jc w:val="center"/>
        <w:tblCellSpacing w:w="15" w:type="dxa"/>
        <w:tblCellMar>
          <w:top w:w="30" w:type="dxa"/>
          <w:left w:w="30" w:type="dxa"/>
          <w:bottom w:w="30" w:type="dxa"/>
          <w:right w:w="30" w:type="dxa"/>
        </w:tblCellMar>
        <w:tblLook w:val="04A0" w:firstRow="1" w:lastRow="0" w:firstColumn="1" w:lastColumn="0" w:noHBand="0" w:noVBand="1"/>
      </w:tblPr>
      <w:tblGrid>
        <w:gridCol w:w="50"/>
        <w:gridCol w:w="634"/>
        <w:gridCol w:w="753"/>
        <w:gridCol w:w="3393"/>
        <w:gridCol w:w="4459"/>
        <w:gridCol w:w="368"/>
      </w:tblGrid>
      <w:tr w:rsidR="00613088" w:rsidRPr="00253813" w14:paraId="33BF4C17" w14:textId="77777777" w:rsidTr="00F62121">
        <w:trPr>
          <w:gridBefore w:val="1"/>
          <w:gridAfter w:val="1"/>
          <w:wBefore w:w="3" w:type="pct"/>
          <w:wAfter w:w="138" w:type="pct"/>
          <w:tblCellSpacing w:w="15" w:type="dxa"/>
          <w:jc w:val="center"/>
        </w:trPr>
        <w:tc>
          <w:tcPr>
            <w:tcW w:w="696" w:type="pct"/>
            <w:gridSpan w:val="2"/>
            <w:hideMark/>
          </w:tcPr>
          <w:p w14:paraId="2DE9215D" w14:textId="77777777" w:rsidR="000D1BA8" w:rsidRPr="00253813" w:rsidRDefault="000D1BA8" w:rsidP="004133B1">
            <w:pPr>
              <w:spacing w:before="100" w:beforeAutospacing="1" w:after="100" w:afterAutospacing="1" w:line="240" w:lineRule="auto"/>
              <w:jc w:val="right"/>
              <w:rPr>
                <w:rFonts w:ascii="Times New Roman" w:eastAsia="Times New Roman" w:hAnsi="Times New Roman" w:cs="Times New Roman"/>
                <w:b/>
                <w:bCs/>
                <w:sz w:val="24"/>
                <w:szCs w:val="24"/>
                <w:lang w:val="lv-LV" w:eastAsia="lv-LV"/>
              </w:rPr>
            </w:pPr>
            <w:r w:rsidRPr="00253813">
              <w:rPr>
                <w:rFonts w:ascii="Times New Roman" w:eastAsia="Times New Roman" w:hAnsi="Times New Roman" w:cs="Times New Roman"/>
                <w:b/>
                <w:bCs/>
                <w:sz w:val="24"/>
                <w:szCs w:val="24"/>
                <w:lang w:val="lv-LV" w:eastAsia="lv-LV"/>
              </w:rPr>
              <w:t>Anotācija pētījumam</w:t>
            </w:r>
          </w:p>
        </w:tc>
        <w:tc>
          <w:tcPr>
            <w:tcW w:w="4086" w:type="pct"/>
            <w:gridSpan w:val="2"/>
            <w:tcBorders>
              <w:bottom w:val="single" w:sz="6" w:space="0" w:color="auto"/>
            </w:tcBorders>
            <w:hideMark/>
          </w:tcPr>
          <w:p w14:paraId="05E31882" w14:textId="77777777" w:rsidR="000D1BA8" w:rsidRPr="007B53E2" w:rsidRDefault="003B783A" w:rsidP="009C5008">
            <w:pPr>
              <w:spacing w:after="0" w:line="240" w:lineRule="auto"/>
              <w:jc w:val="both"/>
              <w:rPr>
                <w:rFonts w:ascii="Times New Roman" w:hAnsi="Times New Roman" w:cs="Times New Roman"/>
                <w:sz w:val="24"/>
                <w:szCs w:val="24"/>
                <w:lang w:val="lv-LV"/>
              </w:rPr>
            </w:pPr>
            <w:r w:rsidRPr="007B53E2">
              <w:rPr>
                <w:rFonts w:ascii="Times New Roman" w:hAnsi="Times New Roman" w:cs="Times New Roman"/>
                <w:sz w:val="24"/>
                <w:szCs w:val="24"/>
                <w:lang w:val="lv-LV"/>
              </w:rPr>
              <w:t>Pētījums par Tehniskā dienesta pārvaldes izvērtējumu un tehnikas un remonta bāzes attīstību</w:t>
            </w:r>
          </w:p>
          <w:p w14:paraId="63B1B6D1" w14:textId="2490F16C" w:rsidR="00BF2B29" w:rsidRPr="00253813" w:rsidRDefault="00BF2B29" w:rsidP="009C5008">
            <w:pPr>
              <w:spacing w:after="0" w:line="240" w:lineRule="auto"/>
              <w:jc w:val="both"/>
              <w:rPr>
                <w:rFonts w:ascii="Times New Roman" w:eastAsia="Times New Roman" w:hAnsi="Times New Roman" w:cs="Times New Roman"/>
                <w:sz w:val="24"/>
                <w:szCs w:val="24"/>
                <w:lang w:val="lv-LV" w:eastAsia="lv-LV"/>
              </w:rPr>
            </w:pPr>
            <w:r w:rsidRPr="00253813">
              <w:rPr>
                <w:rFonts w:ascii="Times New Roman" w:hAnsi="Times New Roman" w:cs="Times New Roman"/>
                <w:sz w:val="24"/>
                <w:szCs w:val="24"/>
                <w:lang w:val="en-GB" w:eastAsia="lv-LV"/>
              </w:rPr>
              <w:t>[Study on the Evaluation of the Technical Service Board and the Development of the Technical and Repair Base]</w:t>
            </w:r>
          </w:p>
        </w:tc>
      </w:tr>
      <w:tr w:rsidR="00613088" w:rsidRPr="00E81FFA" w14:paraId="2D5482B7" w14:textId="77777777" w:rsidTr="00F62121">
        <w:trPr>
          <w:gridBefore w:val="1"/>
          <w:gridAfter w:val="1"/>
          <w:wBefore w:w="3" w:type="pct"/>
          <w:wAfter w:w="138" w:type="pct"/>
          <w:tblCellSpacing w:w="15" w:type="dxa"/>
          <w:jc w:val="center"/>
        </w:trPr>
        <w:tc>
          <w:tcPr>
            <w:tcW w:w="696" w:type="pct"/>
            <w:gridSpan w:val="2"/>
            <w:hideMark/>
          </w:tcPr>
          <w:p w14:paraId="4CD6D1DE" w14:textId="77777777" w:rsidR="000D1BA8" w:rsidRPr="00D22085" w:rsidRDefault="000D1BA8" w:rsidP="004133B1">
            <w:pPr>
              <w:spacing w:after="0" w:line="240" w:lineRule="auto"/>
              <w:rPr>
                <w:rFonts w:ascii="Times New Roman" w:eastAsia="Times New Roman" w:hAnsi="Times New Roman" w:cs="Times New Roman"/>
                <w:sz w:val="24"/>
                <w:szCs w:val="24"/>
                <w:lang w:val="lv-LV" w:eastAsia="lv-LV"/>
              </w:rPr>
            </w:pPr>
            <w:r w:rsidRPr="00D22085">
              <w:rPr>
                <w:rFonts w:ascii="Times New Roman" w:eastAsia="Times New Roman" w:hAnsi="Times New Roman" w:cs="Times New Roman"/>
                <w:sz w:val="24"/>
                <w:szCs w:val="24"/>
                <w:lang w:val="lv-LV" w:eastAsia="lv-LV"/>
              </w:rPr>
              <w:t> </w:t>
            </w:r>
          </w:p>
        </w:tc>
        <w:tc>
          <w:tcPr>
            <w:tcW w:w="4086" w:type="pct"/>
            <w:gridSpan w:val="2"/>
            <w:tcBorders>
              <w:top w:val="single" w:sz="6" w:space="0" w:color="auto"/>
            </w:tcBorders>
            <w:hideMark/>
          </w:tcPr>
          <w:p w14:paraId="683DFE5F" w14:textId="77777777" w:rsidR="000D1BA8" w:rsidRPr="00D22085" w:rsidRDefault="000D1BA8" w:rsidP="004133B1">
            <w:pPr>
              <w:spacing w:before="100" w:beforeAutospacing="1" w:after="100" w:afterAutospacing="1" w:line="240" w:lineRule="auto"/>
              <w:jc w:val="center"/>
              <w:rPr>
                <w:rFonts w:ascii="Times New Roman" w:eastAsia="Times New Roman" w:hAnsi="Times New Roman" w:cs="Times New Roman"/>
                <w:sz w:val="24"/>
                <w:szCs w:val="24"/>
                <w:lang w:val="lv-LV" w:eastAsia="lv-LV"/>
              </w:rPr>
            </w:pPr>
          </w:p>
        </w:tc>
      </w:tr>
      <w:tr w:rsidR="000D1BA8" w:rsidRPr="0049601F" w14:paraId="310ACFD0"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1E277828" w14:textId="1CDC531A" w:rsidR="000D1BA8" w:rsidRPr="0049601F" w:rsidRDefault="000D1BA8" w:rsidP="00774385">
            <w:pPr>
              <w:spacing w:after="0" w:line="240" w:lineRule="auto"/>
              <w:jc w:val="both"/>
              <w:rPr>
                <w:rFonts w:ascii="Times New Roman" w:eastAsia="Times New Roman" w:hAnsi="Times New Roman" w:cs="Times New Roman"/>
                <w:b/>
                <w:bCs/>
                <w:sz w:val="24"/>
                <w:szCs w:val="24"/>
                <w:lang w:val="lv-LV" w:eastAsia="lv-LV"/>
              </w:rPr>
            </w:pPr>
            <w:r w:rsidRPr="0049601F">
              <w:rPr>
                <w:rFonts w:ascii="Times New Roman" w:eastAsia="Times New Roman" w:hAnsi="Times New Roman" w:cs="Times New Roman"/>
                <w:b/>
                <w:bCs/>
                <w:sz w:val="24"/>
                <w:szCs w:val="24"/>
                <w:lang w:val="lv-LV" w:eastAsia="lv-LV"/>
              </w:rPr>
              <w:t>Pētījuma mērķis, uzdevumi un galvenie rezultāti</w:t>
            </w:r>
          </w:p>
          <w:p w14:paraId="4F1FB9AB" w14:textId="18B62801" w:rsidR="0049601F" w:rsidRPr="0049601F" w:rsidRDefault="0049601F" w:rsidP="00774385">
            <w:pPr>
              <w:spacing w:after="0" w:line="240" w:lineRule="auto"/>
              <w:jc w:val="both"/>
              <w:rPr>
                <w:rFonts w:ascii="Times New Roman" w:hAnsi="Times New Roman" w:cs="Times New Roman"/>
                <w:sz w:val="24"/>
                <w:szCs w:val="24"/>
                <w:lang w:val="lv-LV"/>
              </w:rPr>
            </w:pPr>
            <w:r w:rsidRPr="0049601F">
              <w:rPr>
                <w:rFonts w:ascii="Times New Roman" w:hAnsi="Times New Roman" w:cs="Times New Roman"/>
                <w:sz w:val="24"/>
                <w:szCs w:val="24"/>
                <w:lang w:val="lv-LV"/>
              </w:rPr>
              <w:t>Pētījums tika organizēts kā atsevišķs papildinošs modulis VUGD realizētā Eiropas Komisijas Civilās aizsardzības finanšu instrumenta projekta “</w:t>
            </w:r>
            <w:proofErr w:type="spellStart"/>
            <w:r w:rsidRPr="0049601F">
              <w:rPr>
                <w:rFonts w:ascii="Times New Roman" w:hAnsi="Times New Roman" w:cs="Times New Roman"/>
                <w:sz w:val="24"/>
                <w:szCs w:val="24"/>
                <w:lang w:val="lv-LV"/>
              </w:rPr>
              <w:t>Priekšizpēte</w:t>
            </w:r>
            <w:proofErr w:type="spellEnd"/>
            <w:r w:rsidRPr="0049601F">
              <w:rPr>
                <w:rFonts w:ascii="Times New Roman" w:hAnsi="Times New Roman" w:cs="Times New Roman"/>
                <w:sz w:val="24"/>
                <w:szCs w:val="24"/>
                <w:lang w:val="lv-LV"/>
              </w:rPr>
              <w:t xml:space="preserve"> par labākās prakses veicināšanu un kapacitātes palielināšanu Valsts ugunsdzēsības un glābšanas dienestā, ECHO/SUB/2020/T</w:t>
            </w:r>
            <w:r w:rsidR="00262E83">
              <w:rPr>
                <w:rFonts w:ascii="Times New Roman" w:hAnsi="Times New Roman" w:cs="Times New Roman"/>
                <w:sz w:val="24"/>
                <w:szCs w:val="24"/>
                <w:lang w:val="lv-LV"/>
              </w:rPr>
              <w:t>RACK1/831688” ietvaros 2021.gad</w:t>
            </w:r>
            <w:r w:rsidRPr="0049601F">
              <w:rPr>
                <w:rFonts w:ascii="Times New Roman" w:hAnsi="Times New Roman" w:cs="Times New Roman"/>
                <w:sz w:val="24"/>
                <w:szCs w:val="24"/>
                <w:lang w:val="lv-LV"/>
              </w:rPr>
              <w:t xml:space="preserve">ā </w:t>
            </w:r>
            <w:r w:rsidR="00262E83">
              <w:rPr>
                <w:rFonts w:ascii="Times New Roman" w:hAnsi="Times New Roman" w:cs="Times New Roman"/>
                <w:sz w:val="24"/>
                <w:szCs w:val="24"/>
                <w:lang w:val="lv-LV"/>
              </w:rPr>
              <w:t>veik</w:t>
            </w:r>
            <w:r w:rsidRPr="0049601F">
              <w:rPr>
                <w:rFonts w:ascii="Times New Roman" w:hAnsi="Times New Roman" w:cs="Times New Roman"/>
                <w:sz w:val="24"/>
                <w:szCs w:val="24"/>
                <w:lang w:val="lv-LV"/>
              </w:rPr>
              <w:t>tajam pētījumam “</w:t>
            </w:r>
            <w:r w:rsidRPr="0049601F">
              <w:rPr>
                <w:rFonts w:ascii="Times New Roman" w:hAnsi="Times New Roman" w:cs="Times New Roman"/>
                <w:sz w:val="24"/>
                <w:szCs w:val="24"/>
                <w:lang w:val="lv-LV" w:eastAsia="lv-LV"/>
              </w:rPr>
              <w:t>“Tīro”  un energoefektīvo autotransporta līdzekļu ieviešanas iespēju izpēte un tehniskās specifikācijas sagatavošana risinājumu izstrādei un integrācijai VUGD” (</w:t>
            </w:r>
            <w:proofErr w:type="spellStart"/>
            <w:r w:rsidR="00225A83">
              <w:rPr>
                <w:rFonts w:ascii="Times New Roman" w:hAnsi="Times New Roman" w:cs="Times New Roman"/>
                <w:sz w:val="24"/>
                <w:szCs w:val="24"/>
                <w:lang w:val="lv-LV" w:eastAsia="lv-LV"/>
              </w:rPr>
              <w:t>Id</w:t>
            </w:r>
            <w:proofErr w:type="spellEnd"/>
            <w:r w:rsidR="00225A83">
              <w:rPr>
                <w:rFonts w:ascii="Times New Roman" w:hAnsi="Times New Roman" w:cs="Times New Roman"/>
                <w:sz w:val="24"/>
                <w:szCs w:val="24"/>
                <w:lang w:val="lv-LV" w:eastAsia="lv-LV"/>
              </w:rPr>
              <w:t xml:space="preserve">: </w:t>
            </w:r>
            <w:r w:rsidRPr="0049601F">
              <w:rPr>
                <w:rFonts w:ascii="Times New Roman" w:hAnsi="Times New Roman" w:cs="Times New Roman"/>
                <w:sz w:val="24"/>
                <w:szCs w:val="24"/>
                <w:lang w:val="lv-LV" w:eastAsia="lv-LV"/>
              </w:rPr>
              <w:t>IeM VUGD 2020/45), kura gaitā paredzēta arī videi draudzīgu ugunsdzēsības kravas automašīnu un vieglo automobiļu remontu un apkopes izmaksu un iespēju analīzes veikšana.</w:t>
            </w:r>
          </w:p>
          <w:p w14:paraId="3EFF4549" w14:textId="77777777" w:rsidR="007C1840" w:rsidRPr="0049601F" w:rsidRDefault="00F03376" w:rsidP="00774385">
            <w:pPr>
              <w:spacing w:before="120" w:after="0" w:line="240" w:lineRule="auto"/>
              <w:jc w:val="both"/>
              <w:rPr>
                <w:rFonts w:ascii="Times New Roman" w:hAnsi="Times New Roman" w:cs="Times New Roman"/>
                <w:sz w:val="24"/>
                <w:szCs w:val="24"/>
                <w:lang w:val="lv-LV"/>
              </w:rPr>
            </w:pPr>
            <w:r w:rsidRPr="000F0523">
              <w:rPr>
                <w:rFonts w:ascii="Times New Roman" w:hAnsi="Times New Roman" w:cs="Times New Roman"/>
                <w:sz w:val="24"/>
                <w:szCs w:val="24"/>
                <w:u w:val="single"/>
                <w:lang w:val="lv-LV"/>
              </w:rPr>
              <w:t>Mērķis</w:t>
            </w:r>
            <w:r w:rsidR="009E57EE" w:rsidRPr="0049601F">
              <w:rPr>
                <w:rFonts w:ascii="Times New Roman" w:hAnsi="Times New Roman" w:cs="Times New Roman"/>
                <w:sz w:val="24"/>
                <w:szCs w:val="24"/>
                <w:lang w:val="lv-LV"/>
              </w:rPr>
              <w:t xml:space="preserve"> –</w:t>
            </w:r>
            <w:r w:rsidR="00A0470D" w:rsidRPr="0049601F">
              <w:rPr>
                <w:rFonts w:ascii="Times New Roman" w:hAnsi="Times New Roman" w:cs="Times New Roman"/>
                <w:sz w:val="24"/>
                <w:szCs w:val="24"/>
                <w:lang w:val="lv-LV"/>
              </w:rPr>
              <w:t xml:space="preserve"> </w:t>
            </w:r>
            <w:r w:rsidR="007C1840" w:rsidRPr="0049601F">
              <w:rPr>
                <w:rFonts w:ascii="Times New Roman" w:hAnsi="Times New Roman" w:cs="Times New Roman"/>
                <w:sz w:val="24"/>
                <w:szCs w:val="24"/>
                <w:lang w:val="lv-LV"/>
              </w:rPr>
              <w:t>nepieciešamās kapacitātes noteikšana jauna tehnikas un remontu bāzes modeļa izveidei, ņemot vērā darbu raksturu, tehnikas un aprīkojuma kategorijas, reģionālās, tehniskās un cilvēkresursu prasības, ietverot  finanšu ieguldījumu  apjoma novērtējumu, kā arī ēku skiču izstrādi.</w:t>
            </w:r>
          </w:p>
          <w:p w14:paraId="74770574" w14:textId="31E6F548" w:rsidR="00437099" w:rsidRDefault="007C1840" w:rsidP="00774385">
            <w:pPr>
              <w:spacing w:line="240" w:lineRule="auto"/>
              <w:jc w:val="both"/>
              <w:rPr>
                <w:rFonts w:ascii="Times New Roman" w:hAnsi="Times New Roman" w:cs="Times New Roman"/>
                <w:sz w:val="24"/>
                <w:szCs w:val="24"/>
                <w:lang w:val="lv-LV"/>
              </w:rPr>
            </w:pPr>
            <w:r w:rsidRPr="0049601F">
              <w:rPr>
                <w:rFonts w:ascii="Times New Roman" w:hAnsi="Times New Roman" w:cs="Times New Roman"/>
                <w:sz w:val="24"/>
                <w:szCs w:val="24"/>
                <w:lang w:val="lv-LV"/>
              </w:rPr>
              <w:t>Pētījuma veicēja uzdevums bija noskaidrot, kā pareizi pārbūvēt un aprīkot</w:t>
            </w:r>
            <w:r w:rsidR="000F0523">
              <w:rPr>
                <w:rFonts w:ascii="Times New Roman" w:hAnsi="Times New Roman" w:cs="Times New Roman"/>
                <w:sz w:val="24"/>
                <w:szCs w:val="24"/>
                <w:lang w:val="lv-LV"/>
              </w:rPr>
              <w:t xml:space="preserve"> esošās telpas Ķengaraga ielā 3-k1</w:t>
            </w:r>
            <w:r w:rsidRPr="0049601F">
              <w:rPr>
                <w:rFonts w:ascii="Times New Roman" w:hAnsi="Times New Roman" w:cs="Times New Roman"/>
                <w:sz w:val="24"/>
                <w:szCs w:val="24"/>
                <w:lang w:val="lv-LV"/>
              </w:rPr>
              <w:t xml:space="preserve">, Rīgā, saglabājot VUGD sniegto pakalpojumu pieejamību un kvalitāti. Izpētes gaitā: (a) </w:t>
            </w:r>
            <w:r w:rsidR="00C158C6">
              <w:rPr>
                <w:rFonts w:ascii="Times New Roman" w:hAnsi="Times New Roman" w:cs="Times New Roman"/>
                <w:sz w:val="24"/>
                <w:szCs w:val="24"/>
                <w:lang w:val="lv-LV"/>
              </w:rPr>
              <w:t>n</w:t>
            </w:r>
            <w:r w:rsidRPr="0049601F">
              <w:rPr>
                <w:rFonts w:ascii="Times New Roman" w:hAnsi="Times New Roman" w:cs="Times New Roman"/>
                <w:sz w:val="24"/>
                <w:szCs w:val="24"/>
                <w:lang w:val="lv-LV"/>
              </w:rPr>
              <w:t>oteikt tehnisko un cilvēkresursu kapacitāti esošo un plānoto remontdarbu  vei</w:t>
            </w:r>
            <w:r w:rsidR="0049601F" w:rsidRPr="0049601F">
              <w:rPr>
                <w:rFonts w:ascii="Times New Roman" w:hAnsi="Times New Roman" w:cs="Times New Roman"/>
                <w:sz w:val="24"/>
                <w:szCs w:val="24"/>
                <w:lang w:val="lv-LV"/>
              </w:rPr>
              <w:t>kšanai, veikt ārpakalpojumu un r</w:t>
            </w:r>
            <w:r w:rsidR="00C158C6">
              <w:rPr>
                <w:rFonts w:ascii="Times New Roman" w:hAnsi="Times New Roman" w:cs="Times New Roman"/>
                <w:sz w:val="24"/>
                <w:szCs w:val="24"/>
                <w:lang w:val="lv-LV"/>
              </w:rPr>
              <w:t xml:space="preserve">eģionālā aspekta analīzi; (b) </w:t>
            </w:r>
            <w:r w:rsidR="00C158C6">
              <w:rPr>
                <w:rFonts w:ascii="Times New Roman" w:hAnsi="Times New Roman" w:cs="Times New Roman"/>
                <w:sz w:val="24"/>
                <w:szCs w:val="24"/>
                <w:lang w:val="lv-LV"/>
              </w:rPr>
              <w:tab/>
              <w:t>i</w:t>
            </w:r>
            <w:r w:rsidRPr="0049601F">
              <w:rPr>
                <w:rFonts w:ascii="Times New Roman" w:hAnsi="Times New Roman" w:cs="Times New Roman"/>
                <w:sz w:val="24"/>
                <w:szCs w:val="24"/>
                <w:lang w:val="lv-LV"/>
              </w:rPr>
              <w:t xml:space="preserve">zstrādāt remontu centra ēku skices, balstoties uz </w:t>
            </w:r>
            <w:r w:rsidR="00442CDA">
              <w:rPr>
                <w:rFonts w:ascii="Times New Roman" w:hAnsi="Times New Roman" w:cs="Times New Roman"/>
                <w:sz w:val="24"/>
                <w:szCs w:val="24"/>
                <w:lang w:val="lv-LV"/>
              </w:rPr>
              <w:t xml:space="preserve">Tehniskā dienesta pārvaldes (turpmāk – TDP) </w:t>
            </w:r>
            <w:r w:rsidRPr="0049601F">
              <w:rPr>
                <w:rFonts w:ascii="Times New Roman" w:hAnsi="Times New Roman" w:cs="Times New Roman"/>
                <w:sz w:val="24"/>
                <w:szCs w:val="24"/>
                <w:lang w:val="lv-LV"/>
              </w:rPr>
              <w:t>izvērtējumu un definētajām prasībām, kā arī izstrādāt projektēšanas uzdevumu</w:t>
            </w:r>
            <w:r w:rsidR="00C158C6">
              <w:rPr>
                <w:rFonts w:ascii="Times New Roman" w:hAnsi="Times New Roman" w:cs="Times New Roman"/>
                <w:sz w:val="24"/>
                <w:szCs w:val="24"/>
                <w:lang w:val="lv-LV"/>
              </w:rPr>
              <w:t xml:space="preserve"> iepirkuma izsludināšanai; (c) n</w:t>
            </w:r>
            <w:r w:rsidRPr="0049601F">
              <w:rPr>
                <w:rFonts w:ascii="Times New Roman" w:hAnsi="Times New Roman" w:cs="Times New Roman"/>
                <w:sz w:val="24"/>
                <w:szCs w:val="24"/>
                <w:lang w:val="lv-LV"/>
              </w:rPr>
              <w:t>ovērtēt TDP remonta centra izveides  un uzturēšanas izmaksas.</w:t>
            </w:r>
          </w:p>
          <w:p w14:paraId="63B6B8C0" w14:textId="7D78BEF2" w:rsidR="00017F73" w:rsidRDefault="00262E83" w:rsidP="00774385">
            <w:pPr>
              <w:spacing w:line="240" w:lineRule="auto"/>
              <w:jc w:val="both"/>
              <w:rPr>
                <w:rFonts w:ascii="Times New Roman" w:hAnsi="Times New Roman" w:cs="Times New Roman"/>
                <w:sz w:val="24"/>
                <w:szCs w:val="24"/>
                <w:lang w:val="lv-LV"/>
              </w:rPr>
            </w:pPr>
            <w:r w:rsidRPr="000F0523">
              <w:rPr>
                <w:rFonts w:ascii="Times New Roman" w:hAnsi="Times New Roman" w:cs="Times New Roman"/>
                <w:sz w:val="24"/>
                <w:szCs w:val="24"/>
                <w:u w:val="single"/>
                <w:lang w:val="lv-LV"/>
              </w:rPr>
              <w:t>1.posma rezultāts</w:t>
            </w:r>
            <w:r>
              <w:rPr>
                <w:rFonts w:ascii="Times New Roman" w:hAnsi="Times New Roman" w:cs="Times New Roman"/>
                <w:sz w:val="24"/>
                <w:szCs w:val="24"/>
                <w:lang w:val="lv-LV"/>
              </w:rPr>
              <w:t xml:space="preserve">: EEZ valstu </w:t>
            </w:r>
            <w:r w:rsidR="00FA1173">
              <w:rPr>
                <w:rFonts w:ascii="Times New Roman" w:hAnsi="Times New Roman" w:cs="Times New Roman"/>
                <w:sz w:val="24"/>
                <w:szCs w:val="24"/>
                <w:lang w:val="lv-LV"/>
              </w:rPr>
              <w:t xml:space="preserve">- </w:t>
            </w:r>
            <w:r>
              <w:rPr>
                <w:rFonts w:ascii="Times New Roman" w:hAnsi="Times New Roman" w:cs="Times New Roman"/>
                <w:sz w:val="24"/>
                <w:szCs w:val="24"/>
                <w:lang w:val="lv-LV"/>
              </w:rPr>
              <w:t>Lietuva</w:t>
            </w:r>
            <w:r w:rsidR="00FA1173">
              <w:rPr>
                <w:rFonts w:ascii="Times New Roman" w:hAnsi="Times New Roman" w:cs="Times New Roman"/>
                <w:sz w:val="24"/>
                <w:szCs w:val="24"/>
                <w:lang w:val="lv-LV"/>
              </w:rPr>
              <w:t>s</w:t>
            </w:r>
            <w:r>
              <w:rPr>
                <w:rFonts w:ascii="Times New Roman" w:hAnsi="Times New Roman" w:cs="Times New Roman"/>
                <w:sz w:val="24"/>
                <w:szCs w:val="24"/>
                <w:lang w:val="lv-LV"/>
              </w:rPr>
              <w:t>, Dānija</w:t>
            </w:r>
            <w:r w:rsidR="00FA1173">
              <w:rPr>
                <w:rFonts w:ascii="Times New Roman" w:hAnsi="Times New Roman" w:cs="Times New Roman"/>
                <w:sz w:val="24"/>
                <w:szCs w:val="24"/>
                <w:lang w:val="lv-LV"/>
              </w:rPr>
              <w:t>s</w:t>
            </w:r>
            <w:r>
              <w:rPr>
                <w:rFonts w:ascii="Times New Roman" w:hAnsi="Times New Roman" w:cs="Times New Roman"/>
                <w:sz w:val="24"/>
                <w:szCs w:val="24"/>
                <w:lang w:val="lv-LV"/>
              </w:rPr>
              <w:t>, Somija</w:t>
            </w:r>
            <w:r w:rsidR="00FA1173">
              <w:rPr>
                <w:rFonts w:ascii="Times New Roman" w:hAnsi="Times New Roman" w:cs="Times New Roman"/>
                <w:sz w:val="24"/>
                <w:szCs w:val="24"/>
                <w:lang w:val="lv-LV"/>
              </w:rPr>
              <w:t>s</w:t>
            </w:r>
            <w:r>
              <w:rPr>
                <w:rFonts w:ascii="Times New Roman" w:hAnsi="Times New Roman" w:cs="Times New Roman"/>
                <w:sz w:val="24"/>
                <w:szCs w:val="24"/>
                <w:lang w:val="lv-LV"/>
              </w:rPr>
              <w:t>, Nīderlande</w:t>
            </w:r>
            <w:r w:rsidR="00FA1173">
              <w:rPr>
                <w:rFonts w:ascii="Times New Roman" w:hAnsi="Times New Roman" w:cs="Times New Roman"/>
                <w:sz w:val="24"/>
                <w:szCs w:val="24"/>
                <w:lang w:val="lv-LV"/>
              </w:rPr>
              <w:t>s</w:t>
            </w:r>
            <w:r>
              <w:rPr>
                <w:rFonts w:ascii="Times New Roman" w:hAnsi="Times New Roman" w:cs="Times New Roman"/>
                <w:sz w:val="24"/>
                <w:szCs w:val="24"/>
                <w:lang w:val="lv-LV"/>
              </w:rPr>
              <w:t>, Vācija</w:t>
            </w:r>
            <w:r w:rsidR="00FA1173">
              <w:rPr>
                <w:rFonts w:ascii="Times New Roman" w:hAnsi="Times New Roman" w:cs="Times New Roman"/>
                <w:sz w:val="24"/>
                <w:szCs w:val="24"/>
                <w:lang w:val="lv-LV"/>
              </w:rPr>
              <w:t>s</w:t>
            </w:r>
            <w:r>
              <w:rPr>
                <w:rFonts w:ascii="Times New Roman" w:hAnsi="Times New Roman" w:cs="Times New Roman"/>
                <w:sz w:val="24"/>
                <w:szCs w:val="24"/>
                <w:lang w:val="lv-LV"/>
              </w:rPr>
              <w:t>, Īrija</w:t>
            </w:r>
            <w:r w:rsidR="00FA1173">
              <w:rPr>
                <w:rFonts w:ascii="Times New Roman" w:hAnsi="Times New Roman" w:cs="Times New Roman"/>
                <w:sz w:val="24"/>
                <w:szCs w:val="24"/>
                <w:lang w:val="lv-LV"/>
              </w:rPr>
              <w:t>s</w:t>
            </w:r>
            <w:r>
              <w:rPr>
                <w:rFonts w:ascii="Times New Roman" w:hAnsi="Times New Roman" w:cs="Times New Roman"/>
                <w:sz w:val="24"/>
                <w:szCs w:val="24"/>
                <w:lang w:val="lv-LV"/>
              </w:rPr>
              <w:t xml:space="preserve"> izpēte, ietverot 7 speciālo dienestu </w:t>
            </w:r>
            <w:r w:rsidR="005E7475">
              <w:rPr>
                <w:rFonts w:ascii="Times New Roman" w:hAnsi="Times New Roman" w:cs="Times New Roman"/>
                <w:sz w:val="24"/>
                <w:szCs w:val="24"/>
                <w:lang w:val="lv-LV"/>
              </w:rPr>
              <w:t>tehnikas un remontu bāzes (</w:t>
            </w:r>
            <w:r w:rsidR="00FA1173">
              <w:rPr>
                <w:rFonts w:ascii="Times New Roman" w:hAnsi="Times New Roman" w:cs="Times New Roman"/>
                <w:sz w:val="24"/>
                <w:szCs w:val="24"/>
                <w:lang w:val="lv-LV"/>
              </w:rPr>
              <w:t xml:space="preserve">t.sk., </w:t>
            </w:r>
            <w:r w:rsidR="005E7475">
              <w:rPr>
                <w:rFonts w:ascii="Times New Roman" w:hAnsi="Times New Roman" w:cs="Times New Roman"/>
                <w:sz w:val="24"/>
                <w:szCs w:val="24"/>
                <w:lang w:val="lv-LV"/>
              </w:rPr>
              <w:t>Lietuvas Republikas Ugunsdzēsības un glābšanas dienests, Kopenhāgenas ug</w:t>
            </w:r>
            <w:r w:rsidR="00FA1173">
              <w:rPr>
                <w:rFonts w:ascii="Times New Roman" w:hAnsi="Times New Roman" w:cs="Times New Roman"/>
                <w:sz w:val="24"/>
                <w:szCs w:val="24"/>
                <w:lang w:val="lv-LV"/>
              </w:rPr>
              <w:t>unsdzēsības departaments, Oulu-</w:t>
            </w:r>
            <w:proofErr w:type="spellStart"/>
            <w:r w:rsidR="00FA1173">
              <w:rPr>
                <w:rFonts w:ascii="Times New Roman" w:hAnsi="Times New Roman" w:cs="Times New Roman"/>
                <w:sz w:val="24"/>
                <w:szCs w:val="24"/>
                <w:lang w:val="lv-LV"/>
              </w:rPr>
              <w:t>Koillismaa</w:t>
            </w:r>
            <w:proofErr w:type="spellEnd"/>
            <w:r w:rsidR="00FA1173">
              <w:rPr>
                <w:rFonts w:ascii="Times New Roman" w:hAnsi="Times New Roman" w:cs="Times New Roman"/>
                <w:sz w:val="24"/>
                <w:szCs w:val="24"/>
                <w:lang w:val="lv-LV"/>
              </w:rPr>
              <w:t xml:space="preserve"> G</w:t>
            </w:r>
            <w:r w:rsidR="005E7475">
              <w:rPr>
                <w:rFonts w:ascii="Times New Roman" w:hAnsi="Times New Roman" w:cs="Times New Roman"/>
                <w:sz w:val="24"/>
                <w:szCs w:val="24"/>
                <w:lang w:val="lv-LV"/>
              </w:rPr>
              <w:t xml:space="preserve">lābšanas departaments, Antverpenes ugunsdzēsēju brigādes zona, </w:t>
            </w:r>
            <w:r w:rsidR="005E7475">
              <w:rPr>
                <w:rFonts w:ascii="Times New Roman" w:hAnsi="Times New Roman" w:cs="Times New Roman"/>
                <w:sz w:val="24"/>
                <w:szCs w:val="24"/>
                <w:lang w:val="lv-LV"/>
              </w:rPr>
              <w:lastRenderedPageBreak/>
              <w:t>Berlīnes ugunsdzēsēju brigāde, Hamburgas ugunsdzēsēju brigāde, Korkas gr</w:t>
            </w:r>
            <w:r w:rsidR="00FA1173">
              <w:rPr>
                <w:rFonts w:ascii="Times New Roman" w:hAnsi="Times New Roman" w:cs="Times New Roman"/>
                <w:sz w:val="24"/>
                <w:szCs w:val="24"/>
                <w:lang w:val="lv-LV"/>
              </w:rPr>
              <w:t>āfistes ugunsdzēsības dienests)</w:t>
            </w:r>
            <w:r>
              <w:rPr>
                <w:rFonts w:ascii="Times New Roman" w:hAnsi="Times New Roman" w:cs="Times New Roman"/>
                <w:sz w:val="24"/>
                <w:szCs w:val="24"/>
                <w:lang w:val="lv-LV"/>
              </w:rPr>
              <w:t xml:space="preserve">; VUGD TDP esošās </w:t>
            </w:r>
            <w:r w:rsidR="00FA1173">
              <w:rPr>
                <w:rFonts w:ascii="Times New Roman" w:hAnsi="Times New Roman" w:cs="Times New Roman"/>
                <w:sz w:val="24"/>
                <w:szCs w:val="24"/>
                <w:lang w:val="lv-LV"/>
              </w:rPr>
              <w:t>ugunsdzēsības tehnikas apkopes un remonta sistēmas darbības analīze</w:t>
            </w:r>
            <w:r w:rsidR="00155DB9">
              <w:rPr>
                <w:rFonts w:ascii="Times New Roman" w:hAnsi="Times New Roman" w:cs="Times New Roman"/>
                <w:sz w:val="24"/>
                <w:szCs w:val="24"/>
                <w:lang w:val="lv-LV"/>
              </w:rPr>
              <w:t>, t.sk.</w:t>
            </w:r>
            <w:r>
              <w:rPr>
                <w:rFonts w:ascii="Times New Roman" w:hAnsi="Times New Roman" w:cs="Times New Roman"/>
                <w:sz w:val="24"/>
                <w:szCs w:val="24"/>
                <w:lang w:val="lv-LV"/>
              </w:rPr>
              <w:t xml:space="preserve"> </w:t>
            </w:r>
            <w:r w:rsidR="00155DB9">
              <w:rPr>
                <w:rFonts w:ascii="Times New Roman" w:hAnsi="Times New Roman" w:cs="Times New Roman"/>
                <w:sz w:val="24"/>
                <w:szCs w:val="24"/>
                <w:lang w:val="lv-LV"/>
              </w:rPr>
              <w:t>n</w:t>
            </w:r>
            <w:r w:rsidR="00B01BD9">
              <w:rPr>
                <w:rFonts w:ascii="Times New Roman" w:hAnsi="Times New Roman" w:cs="Times New Roman"/>
                <w:sz w:val="24"/>
                <w:szCs w:val="24"/>
                <w:lang w:val="lv-LV"/>
              </w:rPr>
              <w:t>epie</w:t>
            </w:r>
            <w:r w:rsidR="00FA1173">
              <w:rPr>
                <w:rFonts w:ascii="Times New Roman" w:hAnsi="Times New Roman" w:cs="Times New Roman"/>
                <w:sz w:val="24"/>
                <w:szCs w:val="24"/>
                <w:lang w:val="lv-LV"/>
              </w:rPr>
              <w:t>ciešamais tehniskais un ēku/telpu nodrošinājums</w:t>
            </w:r>
            <w:r w:rsidR="00155DB9">
              <w:rPr>
                <w:rFonts w:ascii="Times New Roman" w:hAnsi="Times New Roman" w:cs="Times New Roman"/>
                <w:sz w:val="24"/>
                <w:szCs w:val="24"/>
                <w:lang w:val="lv-LV"/>
              </w:rPr>
              <w:t>,</w:t>
            </w:r>
            <w:r w:rsidR="00B01BD9">
              <w:rPr>
                <w:rFonts w:ascii="Times New Roman" w:hAnsi="Times New Roman" w:cs="Times New Roman"/>
                <w:sz w:val="24"/>
                <w:szCs w:val="24"/>
                <w:lang w:val="lv-LV"/>
              </w:rPr>
              <w:t xml:space="preserve"> kā arī personāla</w:t>
            </w:r>
            <w:r>
              <w:rPr>
                <w:rFonts w:ascii="Times New Roman" w:hAnsi="Times New Roman" w:cs="Times New Roman"/>
                <w:sz w:val="24"/>
                <w:szCs w:val="24"/>
                <w:lang w:val="lv-LV"/>
              </w:rPr>
              <w:t xml:space="preserve"> </w:t>
            </w:r>
            <w:r w:rsidR="00B01BD9">
              <w:rPr>
                <w:rFonts w:ascii="Times New Roman" w:hAnsi="Times New Roman" w:cs="Times New Roman"/>
                <w:sz w:val="24"/>
                <w:szCs w:val="24"/>
                <w:lang w:val="lv-LV"/>
              </w:rPr>
              <w:t>nodrošinājuma</w:t>
            </w:r>
            <w:r>
              <w:rPr>
                <w:rFonts w:ascii="Times New Roman" w:hAnsi="Times New Roman" w:cs="Times New Roman"/>
                <w:sz w:val="24"/>
                <w:szCs w:val="24"/>
                <w:lang w:val="lv-LV"/>
              </w:rPr>
              <w:t xml:space="preserve"> analīze.</w:t>
            </w:r>
          </w:p>
          <w:p w14:paraId="0F6E7DC9" w14:textId="15467EEA" w:rsidR="00017F73" w:rsidRDefault="00017F73" w:rsidP="00774385">
            <w:pPr>
              <w:spacing w:line="240" w:lineRule="auto"/>
              <w:jc w:val="both"/>
              <w:rPr>
                <w:rFonts w:ascii="Times New Roman" w:hAnsi="Times New Roman" w:cs="Times New Roman"/>
                <w:sz w:val="24"/>
                <w:szCs w:val="24"/>
                <w:lang w:val="lv-LV"/>
              </w:rPr>
            </w:pPr>
            <w:r w:rsidRPr="000F0523">
              <w:rPr>
                <w:rFonts w:ascii="Times New Roman" w:hAnsi="Times New Roman" w:cs="Times New Roman"/>
                <w:sz w:val="24"/>
                <w:szCs w:val="24"/>
                <w:u w:val="single"/>
                <w:lang w:val="lv-LV"/>
              </w:rPr>
              <w:t xml:space="preserve">2.posma </w:t>
            </w:r>
            <w:r w:rsidR="00262E83" w:rsidRPr="000F0523">
              <w:rPr>
                <w:rFonts w:ascii="Times New Roman" w:hAnsi="Times New Roman" w:cs="Times New Roman"/>
                <w:sz w:val="24"/>
                <w:szCs w:val="24"/>
                <w:u w:val="single"/>
                <w:lang w:val="lv-LV"/>
              </w:rPr>
              <w:t>rezultāts</w:t>
            </w:r>
            <w:r>
              <w:rPr>
                <w:rFonts w:ascii="Times New Roman" w:hAnsi="Times New Roman" w:cs="Times New Roman"/>
                <w:sz w:val="24"/>
                <w:szCs w:val="24"/>
                <w:lang w:val="lv-LV"/>
              </w:rPr>
              <w:t xml:space="preserve">: </w:t>
            </w:r>
            <w:r w:rsidR="00262E83">
              <w:rPr>
                <w:rFonts w:ascii="Times New Roman" w:hAnsi="Times New Roman" w:cs="Times New Roman"/>
                <w:sz w:val="24"/>
                <w:szCs w:val="24"/>
                <w:lang w:val="lv-LV"/>
              </w:rPr>
              <w:t xml:space="preserve">Plānojuma izpēte </w:t>
            </w:r>
            <w:r w:rsidR="00B01BD9">
              <w:rPr>
                <w:rFonts w:ascii="Times New Roman" w:hAnsi="Times New Roman" w:cs="Times New Roman"/>
                <w:sz w:val="24"/>
                <w:szCs w:val="24"/>
                <w:lang w:val="lv-LV"/>
              </w:rPr>
              <w:t>–</w:t>
            </w:r>
            <w:r w:rsidR="00262E83">
              <w:rPr>
                <w:rFonts w:ascii="Times New Roman" w:hAnsi="Times New Roman" w:cs="Times New Roman"/>
                <w:sz w:val="24"/>
                <w:szCs w:val="24"/>
                <w:lang w:val="lv-LV"/>
              </w:rPr>
              <w:t xml:space="preserve"> </w:t>
            </w:r>
            <w:r w:rsidR="00B01BD9">
              <w:rPr>
                <w:rFonts w:ascii="Times New Roman" w:hAnsi="Times New Roman" w:cs="Times New Roman"/>
                <w:sz w:val="24"/>
                <w:szCs w:val="24"/>
                <w:lang w:val="lv-LV"/>
              </w:rPr>
              <w:t xml:space="preserve">objekta infrastruktūras un teritorijas atbilstības būvniecības normatīvajam regulējumam novērtēšana; </w:t>
            </w:r>
            <w:r w:rsidR="00993A06">
              <w:rPr>
                <w:rFonts w:ascii="Times New Roman" w:hAnsi="Times New Roman" w:cs="Times New Roman"/>
                <w:sz w:val="24"/>
                <w:szCs w:val="24"/>
                <w:lang w:val="lv-LV"/>
              </w:rPr>
              <w:t>piedāvāti/izskatīti 4 dažādi iespējamie teritorijas plānojumi VUGD TDP tehnikas un remonta bāzes izveidošanai.</w:t>
            </w:r>
          </w:p>
          <w:p w14:paraId="35A7354C" w14:textId="1A9DCB45" w:rsidR="00017F73" w:rsidRPr="0049601F" w:rsidRDefault="00017F73" w:rsidP="00774385">
            <w:pPr>
              <w:spacing w:line="240" w:lineRule="auto"/>
              <w:jc w:val="both"/>
              <w:rPr>
                <w:rFonts w:ascii="Times New Roman" w:hAnsi="Times New Roman" w:cs="Times New Roman"/>
                <w:sz w:val="24"/>
                <w:szCs w:val="24"/>
                <w:lang w:val="lv-LV"/>
              </w:rPr>
            </w:pPr>
            <w:r w:rsidRPr="000F0523">
              <w:rPr>
                <w:rFonts w:ascii="Times New Roman" w:hAnsi="Times New Roman" w:cs="Times New Roman"/>
                <w:sz w:val="24"/>
                <w:szCs w:val="24"/>
                <w:u w:val="single"/>
                <w:lang w:val="lv-LV"/>
              </w:rPr>
              <w:t>3.posma rezultāts</w:t>
            </w:r>
            <w:r>
              <w:rPr>
                <w:rFonts w:ascii="Times New Roman" w:hAnsi="Times New Roman" w:cs="Times New Roman"/>
                <w:sz w:val="24"/>
                <w:szCs w:val="24"/>
                <w:lang w:val="lv-LV"/>
              </w:rPr>
              <w:t xml:space="preserve">: </w:t>
            </w:r>
            <w:r w:rsidR="00993A06">
              <w:rPr>
                <w:rFonts w:ascii="Times New Roman" w:hAnsi="Times New Roman" w:cs="Times New Roman"/>
                <w:sz w:val="24"/>
                <w:szCs w:val="24"/>
                <w:lang w:val="lv-LV"/>
              </w:rPr>
              <w:t xml:space="preserve">Izveidotas </w:t>
            </w:r>
            <w:r w:rsidR="00262E83">
              <w:rPr>
                <w:rFonts w:ascii="Times New Roman" w:hAnsi="Times New Roman" w:cs="Times New Roman"/>
                <w:sz w:val="24"/>
                <w:szCs w:val="24"/>
                <w:lang w:val="lv-LV"/>
              </w:rPr>
              <w:t xml:space="preserve">3D skices un projektēšanas uzdevums </w:t>
            </w:r>
            <w:r w:rsidR="00993A06">
              <w:rPr>
                <w:rFonts w:ascii="Times New Roman" w:hAnsi="Times New Roman" w:cs="Times New Roman"/>
                <w:sz w:val="24"/>
                <w:szCs w:val="24"/>
                <w:lang w:val="lv-LV"/>
              </w:rPr>
              <w:t xml:space="preserve">būvprojekta </w:t>
            </w:r>
            <w:r w:rsidR="00262E83">
              <w:rPr>
                <w:rFonts w:ascii="Times New Roman" w:hAnsi="Times New Roman" w:cs="Times New Roman"/>
                <w:sz w:val="24"/>
                <w:szCs w:val="24"/>
                <w:lang w:val="lv-LV"/>
              </w:rPr>
              <w:t>„</w:t>
            </w:r>
            <w:r w:rsidR="00993A06">
              <w:rPr>
                <w:rFonts w:ascii="Times New Roman" w:hAnsi="Times New Roman" w:cs="Times New Roman"/>
                <w:sz w:val="24"/>
                <w:szCs w:val="24"/>
                <w:lang w:val="lv-LV"/>
              </w:rPr>
              <w:t>Ugunsdzēsības, loģistikas un remontu bāzes komplekss Ķengaraga ielā 3-k1, Rīgā</w:t>
            </w:r>
            <w:r w:rsidR="00262E83">
              <w:rPr>
                <w:rFonts w:ascii="Times New Roman" w:hAnsi="Times New Roman" w:cs="Times New Roman"/>
                <w:sz w:val="24"/>
                <w:szCs w:val="24"/>
                <w:lang w:val="lv-LV"/>
              </w:rPr>
              <w:t>”</w:t>
            </w:r>
            <w:r w:rsidR="00993A06">
              <w:rPr>
                <w:rFonts w:ascii="Times New Roman" w:hAnsi="Times New Roman" w:cs="Times New Roman"/>
                <w:sz w:val="24"/>
                <w:szCs w:val="24"/>
                <w:lang w:val="lv-LV"/>
              </w:rPr>
              <w:t xml:space="preserve"> izstrādei</w:t>
            </w:r>
            <w:r w:rsidR="00262E83">
              <w:rPr>
                <w:rFonts w:ascii="Times New Roman" w:hAnsi="Times New Roman" w:cs="Times New Roman"/>
                <w:sz w:val="24"/>
                <w:szCs w:val="24"/>
                <w:lang w:val="lv-LV"/>
              </w:rPr>
              <w:t>.</w:t>
            </w:r>
            <w:r w:rsidR="00993A06">
              <w:rPr>
                <w:rFonts w:ascii="Times New Roman" w:hAnsi="Times New Roman" w:cs="Times New Roman"/>
                <w:sz w:val="24"/>
                <w:szCs w:val="24"/>
                <w:lang w:val="lv-LV"/>
              </w:rPr>
              <w:t xml:space="preserve"> Apbūves tehnisko rādītāju</w:t>
            </w:r>
            <w:r w:rsidR="00774385">
              <w:rPr>
                <w:rFonts w:ascii="Times New Roman" w:hAnsi="Times New Roman" w:cs="Times New Roman"/>
                <w:sz w:val="24"/>
                <w:szCs w:val="24"/>
                <w:lang w:val="lv-LV"/>
              </w:rPr>
              <w:t xml:space="preserve"> aprēķins.</w:t>
            </w:r>
            <w:r w:rsidR="00993A06">
              <w:rPr>
                <w:rFonts w:ascii="Times New Roman" w:hAnsi="Times New Roman" w:cs="Times New Roman"/>
                <w:sz w:val="24"/>
                <w:szCs w:val="24"/>
                <w:lang w:val="lv-LV"/>
              </w:rPr>
              <w:t xml:space="preserve"> </w:t>
            </w:r>
            <w:r w:rsidR="00774385">
              <w:rPr>
                <w:rFonts w:ascii="Times New Roman" w:hAnsi="Times New Roman" w:cs="Times New Roman"/>
                <w:sz w:val="24"/>
                <w:szCs w:val="24"/>
                <w:lang w:val="lv-LV"/>
              </w:rPr>
              <w:t>P</w:t>
            </w:r>
            <w:r w:rsidR="00993A06">
              <w:rPr>
                <w:rFonts w:ascii="Times New Roman" w:hAnsi="Times New Roman" w:cs="Times New Roman"/>
                <w:sz w:val="24"/>
                <w:szCs w:val="24"/>
                <w:lang w:val="lv-LV"/>
              </w:rPr>
              <w:t>rovizorisk</w:t>
            </w:r>
            <w:r w:rsidR="00774385">
              <w:rPr>
                <w:rFonts w:ascii="Times New Roman" w:hAnsi="Times New Roman" w:cs="Times New Roman"/>
                <w:sz w:val="24"/>
                <w:szCs w:val="24"/>
                <w:lang w:val="lv-LV"/>
              </w:rPr>
              <w:t>ais</w:t>
            </w:r>
            <w:r w:rsidR="00993A06">
              <w:rPr>
                <w:rFonts w:ascii="Times New Roman" w:hAnsi="Times New Roman" w:cs="Times New Roman"/>
                <w:sz w:val="24"/>
                <w:szCs w:val="24"/>
                <w:lang w:val="lv-LV"/>
              </w:rPr>
              <w:t xml:space="preserve"> būvdarbu</w:t>
            </w:r>
            <w:r w:rsidR="00774385">
              <w:rPr>
                <w:rFonts w:ascii="Times New Roman" w:hAnsi="Times New Roman" w:cs="Times New Roman"/>
                <w:sz w:val="24"/>
                <w:szCs w:val="24"/>
                <w:lang w:val="lv-LV"/>
              </w:rPr>
              <w:t xml:space="preserve"> un uzturēšanas budžets.</w:t>
            </w:r>
          </w:p>
        </w:tc>
        <w:tc>
          <w:tcPr>
            <w:tcW w:w="2491" w:type="pct"/>
            <w:gridSpan w:val="2"/>
            <w:tcBorders>
              <w:top w:val="outset" w:sz="6" w:space="0" w:color="auto"/>
              <w:left w:val="outset" w:sz="6" w:space="0" w:color="auto"/>
              <w:bottom w:val="outset" w:sz="6" w:space="0" w:color="auto"/>
              <w:right w:val="outset" w:sz="6" w:space="0" w:color="auto"/>
            </w:tcBorders>
            <w:hideMark/>
          </w:tcPr>
          <w:p w14:paraId="6AB47ED2" w14:textId="77777777" w:rsidR="000D1BA8" w:rsidRPr="007B53E2" w:rsidRDefault="000D1BA8" w:rsidP="00774385">
            <w:pPr>
              <w:spacing w:after="0" w:line="240" w:lineRule="auto"/>
              <w:jc w:val="both"/>
              <w:rPr>
                <w:rFonts w:ascii="Times New Roman" w:eastAsia="Times New Roman" w:hAnsi="Times New Roman" w:cs="Times New Roman"/>
                <w:b/>
                <w:bCs/>
                <w:sz w:val="24"/>
                <w:szCs w:val="24"/>
                <w:lang w:val="en-GB" w:eastAsia="lv-LV"/>
              </w:rPr>
            </w:pPr>
            <w:r w:rsidRPr="007B53E2">
              <w:rPr>
                <w:rFonts w:ascii="Times New Roman" w:eastAsia="Times New Roman" w:hAnsi="Times New Roman" w:cs="Times New Roman"/>
                <w:b/>
                <w:bCs/>
                <w:sz w:val="24"/>
                <w:szCs w:val="24"/>
                <w:lang w:val="en-GB" w:eastAsia="lv-LV"/>
              </w:rPr>
              <w:lastRenderedPageBreak/>
              <w:t>Research objective, tasks and main results of the study</w:t>
            </w:r>
          </w:p>
          <w:p w14:paraId="10E144A3" w14:textId="1F2968A9" w:rsidR="00262E83" w:rsidRPr="00262E83" w:rsidRDefault="00262E83" w:rsidP="00774385">
            <w:pPr>
              <w:spacing w:after="0" w:line="240" w:lineRule="auto"/>
              <w:jc w:val="both"/>
              <w:rPr>
                <w:rFonts w:ascii="Times New Roman" w:eastAsia="Times New Roman" w:hAnsi="Times New Roman" w:cs="Times New Roman"/>
                <w:sz w:val="24"/>
                <w:szCs w:val="24"/>
                <w:lang w:val="en-GB" w:eastAsia="lv-LV"/>
              </w:rPr>
            </w:pPr>
            <w:r w:rsidRPr="007B53E2">
              <w:rPr>
                <w:rFonts w:ascii="Times New Roman" w:eastAsia="Times New Roman" w:hAnsi="Times New Roman" w:cs="Times New Roman"/>
                <w:sz w:val="24"/>
                <w:szCs w:val="24"/>
                <w:lang w:val="en-GB" w:eastAsia="lv-LV"/>
              </w:rPr>
              <w:t>The study was organi</w:t>
            </w:r>
            <w:r w:rsidR="00EB31DE" w:rsidRPr="007B53E2">
              <w:rPr>
                <w:rFonts w:ascii="Times New Roman" w:eastAsia="Times New Roman" w:hAnsi="Times New Roman" w:cs="Times New Roman"/>
                <w:sz w:val="24"/>
                <w:szCs w:val="24"/>
                <w:lang w:val="en-GB" w:eastAsia="lv-LV"/>
              </w:rPr>
              <w:t>z</w:t>
            </w:r>
            <w:r w:rsidRPr="007B53E2">
              <w:rPr>
                <w:rFonts w:ascii="Times New Roman" w:eastAsia="Times New Roman" w:hAnsi="Times New Roman" w:cs="Times New Roman"/>
                <w:sz w:val="24"/>
                <w:szCs w:val="24"/>
                <w:lang w:val="en-GB" w:eastAsia="lv-LV"/>
              </w:rPr>
              <w:t xml:space="preserve">ed as a separate complementary module for </w:t>
            </w:r>
            <w:r w:rsidR="00136124" w:rsidRPr="007B53E2">
              <w:rPr>
                <w:rFonts w:ascii="Times New Roman" w:eastAsia="Times New Roman" w:hAnsi="Times New Roman" w:cs="Times New Roman"/>
                <w:sz w:val="24"/>
                <w:szCs w:val="24"/>
                <w:lang w:val="en-GB" w:eastAsia="lv-LV"/>
              </w:rPr>
              <w:t xml:space="preserve">the </w:t>
            </w:r>
            <w:r w:rsidR="00253813" w:rsidRPr="007B53E2">
              <w:rPr>
                <w:rFonts w:ascii="Times New Roman" w:eastAsia="Times New Roman" w:hAnsi="Times New Roman" w:cs="Times New Roman"/>
                <w:sz w:val="24"/>
                <w:szCs w:val="24"/>
                <w:lang w:val="en-GB" w:eastAsia="lv-LV"/>
              </w:rPr>
              <w:t xml:space="preserve">“Feasibility </w:t>
            </w:r>
            <w:r w:rsidR="00136124" w:rsidRPr="007B53E2">
              <w:rPr>
                <w:rFonts w:ascii="Times New Roman" w:eastAsia="Times New Roman" w:hAnsi="Times New Roman" w:cs="Times New Roman"/>
                <w:sz w:val="24"/>
                <w:szCs w:val="24"/>
                <w:lang w:val="en-GB" w:eastAsia="lv-LV"/>
              </w:rPr>
              <w:t>study</w:t>
            </w:r>
            <w:r w:rsidR="00253813" w:rsidRPr="007B53E2">
              <w:rPr>
                <w:rFonts w:ascii="Times New Roman" w:eastAsia="Times New Roman" w:hAnsi="Times New Roman" w:cs="Times New Roman"/>
                <w:sz w:val="24"/>
                <w:szCs w:val="24"/>
                <w:lang w:val="en-GB" w:eastAsia="lv-LV"/>
              </w:rPr>
              <w:t xml:space="preserve"> </w:t>
            </w:r>
            <w:r w:rsidR="00253813" w:rsidRPr="007B53E2">
              <w:rPr>
                <w:rFonts w:ascii="Times New Roman" w:hAnsi="Times New Roman" w:cs="Times New Roman"/>
                <w:color w:val="000000" w:themeColor="text1"/>
                <w:lang w:val="en-GB"/>
              </w:rPr>
              <w:t>on the promotion of clean and energy-efficient road transport vehicles</w:t>
            </w:r>
            <w:r w:rsidR="00253813" w:rsidRPr="007B53E2">
              <w:rPr>
                <w:rFonts w:ascii="Times New Roman" w:eastAsia="Times New Roman" w:hAnsi="Times New Roman" w:cs="Times New Roman"/>
                <w:sz w:val="24"/>
                <w:szCs w:val="24"/>
                <w:lang w:val="en-GB" w:eastAsia="lv-LV"/>
              </w:rPr>
              <w:t>”</w:t>
            </w:r>
            <w:r w:rsidR="00225A83">
              <w:rPr>
                <w:rFonts w:ascii="Times New Roman" w:eastAsia="Times New Roman" w:hAnsi="Times New Roman" w:cs="Times New Roman"/>
                <w:sz w:val="24"/>
                <w:szCs w:val="24"/>
                <w:lang w:val="en-GB" w:eastAsia="lv-LV"/>
              </w:rPr>
              <w:t xml:space="preserve"> (Id: </w:t>
            </w:r>
            <w:proofErr w:type="spellStart"/>
            <w:r w:rsidR="00225A83">
              <w:rPr>
                <w:rFonts w:ascii="Times New Roman" w:eastAsia="Times New Roman" w:hAnsi="Times New Roman" w:cs="Times New Roman"/>
                <w:sz w:val="24"/>
                <w:szCs w:val="24"/>
                <w:lang w:val="en-GB" w:eastAsia="lv-LV"/>
              </w:rPr>
              <w:t>IeM</w:t>
            </w:r>
            <w:proofErr w:type="spellEnd"/>
            <w:r w:rsidR="00225A83">
              <w:rPr>
                <w:rFonts w:ascii="Times New Roman" w:eastAsia="Times New Roman" w:hAnsi="Times New Roman" w:cs="Times New Roman"/>
                <w:sz w:val="24"/>
                <w:szCs w:val="24"/>
                <w:lang w:val="en-GB" w:eastAsia="lv-LV"/>
              </w:rPr>
              <w:t xml:space="preserve"> VUGD 2020/45)</w:t>
            </w:r>
            <w:r w:rsidR="00136124" w:rsidRPr="007B53E2">
              <w:rPr>
                <w:rFonts w:ascii="Times New Roman" w:eastAsia="Times New Roman" w:hAnsi="Times New Roman" w:cs="Times New Roman"/>
                <w:sz w:val="24"/>
                <w:szCs w:val="24"/>
                <w:lang w:val="en-GB" w:eastAsia="lv-LV"/>
              </w:rPr>
              <w:t xml:space="preserve"> that was performed</w:t>
            </w:r>
            <w:r w:rsidR="00253813" w:rsidRPr="007B53E2">
              <w:rPr>
                <w:rFonts w:ascii="Times New Roman" w:eastAsia="Times New Roman" w:hAnsi="Times New Roman" w:cs="Times New Roman"/>
                <w:sz w:val="24"/>
                <w:szCs w:val="24"/>
                <w:lang w:val="en-GB" w:eastAsia="lv-LV"/>
              </w:rPr>
              <w:t xml:space="preserve"> in 2021</w:t>
            </w:r>
            <w:r w:rsidR="00136124" w:rsidRPr="007B53E2">
              <w:rPr>
                <w:rFonts w:ascii="Times New Roman" w:eastAsia="Times New Roman" w:hAnsi="Times New Roman" w:cs="Times New Roman"/>
                <w:sz w:val="24"/>
                <w:szCs w:val="24"/>
                <w:lang w:val="en-GB" w:eastAsia="lv-LV"/>
              </w:rPr>
              <w:t xml:space="preserve"> </w:t>
            </w:r>
            <w:r w:rsidR="00253813" w:rsidRPr="007B53E2">
              <w:rPr>
                <w:rFonts w:ascii="Times New Roman" w:eastAsia="Times New Roman" w:hAnsi="Times New Roman" w:cs="Times New Roman"/>
                <w:sz w:val="24"/>
                <w:szCs w:val="24"/>
                <w:lang w:val="en-GB" w:eastAsia="lv-LV"/>
              </w:rPr>
              <w:t xml:space="preserve">within </w:t>
            </w:r>
            <w:r w:rsidR="00136124" w:rsidRPr="007B53E2">
              <w:rPr>
                <w:rFonts w:ascii="Times New Roman" w:eastAsia="Times New Roman" w:hAnsi="Times New Roman" w:cs="Times New Roman"/>
                <w:sz w:val="24"/>
                <w:szCs w:val="24"/>
                <w:lang w:val="en-GB" w:eastAsia="lv-LV"/>
              </w:rPr>
              <w:t>the project implemented by SFRS</w:t>
            </w:r>
            <w:r w:rsidR="00253813" w:rsidRPr="007B53E2">
              <w:rPr>
                <w:rFonts w:ascii="Times New Roman" w:eastAsia="Times New Roman" w:hAnsi="Times New Roman" w:cs="Times New Roman"/>
                <w:sz w:val="24"/>
                <w:szCs w:val="24"/>
                <w:lang w:val="en-GB" w:eastAsia="lv-LV"/>
              </w:rPr>
              <w:t xml:space="preserve"> and</w:t>
            </w:r>
            <w:r w:rsidR="00136124" w:rsidRPr="007B53E2">
              <w:rPr>
                <w:rFonts w:ascii="Times New Roman" w:eastAsia="Times New Roman" w:hAnsi="Times New Roman" w:cs="Times New Roman"/>
                <w:sz w:val="24"/>
                <w:szCs w:val="24"/>
                <w:lang w:val="en-GB" w:eastAsia="lv-LV"/>
              </w:rPr>
              <w:t xml:space="preserve"> </w:t>
            </w:r>
            <w:r w:rsidR="00253813" w:rsidRPr="007B53E2">
              <w:rPr>
                <w:rFonts w:ascii="Times New Roman" w:eastAsia="Times New Roman" w:hAnsi="Times New Roman" w:cs="Times New Roman"/>
                <w:sz w:val="24"/>
                <w:szCs w:val="24"/>
                <w:lang w:val="en-GB" w:eastAsia="lv-LV"/>
              </w:rPr>
              <w:t xml:space="preserve">financed by </w:t>
            </w:r>
            <w:r w:rsidRPr="007B53E2">
              <w:rPr>
                <w:rFonts w:ascii="Times New Roman" w:eastAsia="Times New Roman" w:hAnsi="Times New Roman" w:cs="Times New Roman"/>
                <w:sz w:val="24"/>
                <w:szCs w:val="24"/>
                <w:lang w:val="en-GB" w:eastAsia="lv-LV"/>
              </w:rPr>
              <w:t xml:space="preserve">European Commission's draft Civil Protection Financial </w:t>
            </w:r>
            <w:r w:rsidR="00136124" w:rsidRPr="007B53E2">
              <w:rPr>
                <w:rFonts w:ascii="Times New Roman" w:eastAsia="Times New Roman" w:hAnsi="Times New Roman" w:cs="Times New Roman"/>
                <w:sz w:val="24"/>
                <w:szCs w:val="24"/>
                <w:lang w:val="en-GB" w:eastAsia="lv-LV"/>
              </w:rPr>
              <w:t>Instrument</w:t>
            </w:r>
            <w:r w:rsidRPr="007B53E2">
              <w:rPr>
                <w:rFonts w:ascii="Times New Roman" w:eastAsia="Times New Roman" w:hAnsi="Times New Roman" w:cs="Times New Roman"/>
                <w:sz w:val="24"/>
                <w:szCs w:val="24"/>
                <w:lang w:val="en-GB" w:eastAsia="lv-LV"/>
              </w:rPr>
              <w:t>, entitled “</w:t>
            </w:r>
            <w:r w:rsidR="00253813" w:rsidRPr="007B53E2">
              <w:rPr>
                <w:rFonts w:ascii="Times New Roman" w:hAnsi="Times New Roman" w:cs="Times New Roman"/>
                <w:color w:val="000000" w:themeColor="text1"/>
                <w:lang w:val="en-GB"/>
              </w:rPr>
              <w:t>Feasibility study on the promotion of better practice and raising capacity of State Fire and Rescue Service of Latvia</w:t>
            </w:r>
            <w:r w:rsidRPr="007B53E2">
              <w:rPr>
                <w:rFonts w:ascii="Times New Roman" w:eastAsia="Times New Roman" w:hAnsi="Times New Roman" w:cs="Times New Roman"/>
                <w:sz w:val="24"/>
                <w:szCs w:val="24"/>
                <w:lang w:val="en-GB" w:eastAsia="lv-LV"/>
              </w:rPr>
              <w:t>, ECHO/SUB/2020/</w:t>
            </w:r>
            <w:r w:rsidR="00253813" w:rsidRPr="007B53E2">
              <w:rPr>
                <w:rFonts w:ascii="Times New Roman" w:eastAsia="Times New Roman" w:hAnsi="Times New Roman" w:cs="Times New Roman"/>
                <w:sz w:val="24"/>
                <w:szCs w:val="24"/>
                <w:lang w:val="en-GB" w:eastAsia="lv-LV"/>
              </w:rPr>
              <w:t xml:space="preserve"> </w:t>
            </w:r>
            <w:r w:rsidRPr="007B53E2">
              <w:rPr>
                <w:rFonts w:ascii="Times New Roman" w:eastAsia="Times New Roman" w:hAnsi="Times New Roman" w:cs="Times New Roman"/>
                <w:sz w:val="24"/>
                <w:szCs w:val="24"/>
                <w:lang w:val="en-GB" w:eastAsia="lv-LV"/>
              </w:rPr>
              <w:t>TRACK1/831688”, which also includes an analysis of the costs and capabilities of environmentally friendly fire-fighting trucks and passenger cars.</w:t>
            </w:r>
          </w:p>
          <w:p w14:paraId="3CF6F934" w14:textId="77777777" w:rsidR="00262E83" w:rsidRPr="00262E83" w:rsidRDefault="00262E83" w:rsidP="00774385">
            <w:pPr>
              <w:spacing w:before="120" w:after="0" w:line="240" w:lineRule="auto"/>
              <w:jc w:val="both"/>
              <w:rPr>
                <w:rFonts w:ascii="Times New Roman" w:eastAsia="Times New Roman" w:hAnsi="Times New Roman" w:cs="Times New Roman"/>
                <w:sz w:val="24"/>
                <w:szCs w:val="24"/>
                <w:lang w:val="en-GB" w:eastAsia="lv-LV"/>
              </w:rPr>
            </w:pPr>
            <w:r w:rsidRPr="007B53E2">
              <w:rPr>
                <w:rFonts w:ascii="Times New Roman" w:eastAsia="Times New Roman" w:hAnsi="Times New Roman" w:cs="Times New Roman"/>
                <w:sz w:val="24"/>
                <w:szCs w:val="24"/>
                <w:u w:val="single"/>
                <w:lang w:val="en-GB" w:eastAsia="lv-LV"/>
              </w:rPr>
              <w:t>Objective</w:t>
            </w:r>
            <w:r w:rsidRPr="007B53E2">
              <w:rPr>
                <w:rFonts w:ascii="Times New Roman" w:eastAsia="Times New Roman" w:hAnsi="Times New Roman" w:cs="Times New Roman"/>
                <w:sz w:val="24"/>
                <w:szCs w:val="24"/>
                <w:lang w:val="en-GB" w:eastAsia="lv-LV"/>
              </w:rPr>
              <w:t>: Determination of the capacity needed to create a new technical and repair base model, taking into account the nature of the works, the categories of technical and equipment, regional, technical and human resource requirements, including an assessment of the size of financial investment, as well as the design of buildings.</w:t>
            </w:r>
          </w:p>
          <w:p w14:paraId="69C321AB" w14:textId="41653B8D" w:rsidR="00262E83" w:rsidRPr="00262E83" w:rsidRDefault="00262E83" w:rsidP="00774385">
            <w:pPr>
              <w:spacing w:after="100" w:afterAutospacing="1" w:line="240" w:lineRule="auto"/>
              <w:jc w:val="both"/>
              <w:rPr>
                <w:rFonts w:ascii="Times New Roman" w:eastAsia="Times New Roman" w:hAnsi="Times New Roman" w:cs="Times New Roman"/>
                <w:sz w:val="24"/>
                <w:szCs w:val="24"/>
                <w:lang w:val="en-GB" w:eastAsia="lv-LV"/>
              </w:rPr>
            </w:pPr>
            <w:r w:rsidRPr="007B53E2">
              <w:rPr>
                <w:rFonts w:ascii="Times New Roman" w:eastAsia="Times New Roman" w:hAnsi="Times New Roman" w:cs="Times New Roman"/>
                <w:sz w:val="24"/>
                <w:szCs w:val="24"/>
                <w:lang w:val="en-GB" w:eastAsia="lv-LV"/>
              </w:rPr>
              <w:t xml:space="preserve">The task of the performer of the study was to find out how to properly rebuild and equip existing </w:t>
            </w:r>
            <w:r w:rsidR="00442CDA" w:rsidRPr="007B53E2">
              <w:rPr>
                <w:rFonts w:ascii="Times New Roman" w:eastAsia="Times New Roman" w:hAnsi="Times New Roman" w:cs="Times New Roman"/>
                <w:sz w:val="24"/>
                <w:szCs w:val="24"/>
                <w:lang w:val="en-GB" w:eastAsia="lv-LV"/>
              </w:rPr>
              <w:t>premises</w:t>
            </w:r>
            <w:r w:rsidRPr="007B53E2">
              <w:rPr>
                <w:rFonts w:ascii="Times New Roman" w:eastAsia="Times New Roman" w:hAnsi="Times New Roman" w:cs="Times New Roman"/>
                <w:sz w:val="24"/>
                <w:szCs w:val="24"/>
                <w:lang w:val="en-GB" w:eastAsia="lv-LV"/>
              </w:rPr>
              <w:t xml:space="preserve"> on </w:t>
            </w:r>
            <w:proofErr w:type="spellStart"/>
            <w:r w:rsidRPr="007B53E2">
              <w:rPr>
                <w:rFonts w:ascii="Times New Roman" w:eastAsia="Times New Roman" w:hAnsi="Times New Roman" w:cs="Times New Roman"/>
                <w:sz w:val="24"/>
                <w:szCs w:val="24"/>
                <w:lang w:val="en-GB" w:eastAsia="lv-LV"/>
              </w:rPr>
              <w:t>Ke</w:t>
            </w:r>
            <w:r w:rsidR="000F0523" w:rsidRPr="007B53E2">
              <w:rPr>
                <w:rFonts w:ascii="Times New Roman" w:eastAsia="Times New Roman" w:hAnsi="Times New Roman" w:cs="Times New Roman"/>
                <w:sz w:val="24"/>
                <w:szCs w:val="24"/>
                <w:lang w:val="en-GB" w:eastAsia="lv-LV"/>
              </w:rPr>
              <w:t>n</w:t>
            </w:r>
            <w:r w:rsidRPr="007B53E2">
              <w:rPr>
                <w:rFonts w:ascii="Times New Roman" w:eastAsia="Times New Roman" w:hAnsi="Times New Roman" w:cs="Times New Roman"/>
                <w:sz w:val="24"/>
                <w:szCs w:val="24"/>
                <w:lang w:val="en-GB" w:eastAsia="lv-LV"/>
              </w:rPr>
              <w:t>garag</w:t>
            </w:r>
            <w:r w:rsidR="000F0523" w:rsidRPr="007B53E2">
              <w:rPr>
                <w:rFonts w:ascii="Times New Roman" w:eastAsia="Times New Roman" w:hAnsi="Times New Roman" w:cs="Times New Roman"/>
                <w:sz w:val="24"/>
                <w:szCs w:val="24"/>
                <w:lang w:val="en-GB" w:eastAsia="lv-LV"/>
              </w:rPr>
              <w:t>a</w:t>
            </w:r>
            <w:proofErr w:type="spellEnd"/>
            <w:r w:rsidRPr="007B53E2">
              <w:rPr>
                <w:rFonts w:ascii="Times New Roman" w:eastAsia="Times New Roman" w:hAnsi="Times New Roman" w:cs="Times New Roman"/>
                <w:sz w:val="24"/>
                <w:szCs w:val="24"/>
                <w:lang w:val="en-GB" w:eastAsia="lv-LV"/>
              </w:rPr>
              <w:t xml:space="preserve"> Street 3</w:t>
            </w:r>
            <w:r w:rsidR="000F0523" w:rsidRPr="007B53E2">
              <w:rPr>
                <w:rFonts w:ascii="Times New Roman" w:eastAsia="Times New Roman" w:hAnsi="Times New Roman" w:cs="Times New Roman"/>
                <w:sz w:val="24"/>
                <w:szCs w:val="24"/>
                <w:lang w:val="en-GB" w:eastAsia="lv-LV"/>
              </w:rPr>
              <w:t>-k</w:t>
            </w:r>
            <w:r w:rsidRPr="007B53E2">
              <w:rPr>
                <w:rFonts w:ascii="Times New Roman" w:eastAsia="Times New Roman" w:hAnsi="Times New Roman" w:cs="Times New Roman"/>
                <w:sz w:val="24"/>
                <w:szCs w:val="24"/>
                <w:lang w:val="en-GB" w:eastAsia="lv-LV"/>
              </w:rPr>
              <w:t xml:space="preserve">1, in Riga, while maintaining the availability and quality of services provided by </w:t>
            </w:r>
            <w:r w:rsidR="00442CDA" w:rsidRPr="007B53E2">
              <w:rPr>
                <w:rFonts w:ascii="Times New Roman" w:eastAsia="Times New Roman" w:hAnsi="Times New Roman" w:cs="Times New Roman"/>
                <w:sz w:val="24"/>
                <w:szCs w:val="24"/>
                <w:lang w:val="en-GB" w:eastAsia="lv-LV"/>
              </w:rPr>
              <w:t>SFRS</w:t>
            </w:r>
            <w:r w:rsidRPr="007B53E2">
              <w:rPr>
                <w:rFonts w:ascii="Times New Roman" w:eastAsia="Times New Roman" w:hAnsi="Times New Roman" w:cs="Times New Roman"/>
                <w:sz w:val="24"/>
                <w:szCs w:val="24"/>
                <w:lang w:val="en-GB" w:eastAsia="lv-LV"/>
              </w:rPr>
              <w:t>.</w:t>
            </w:r>
            <w:r w:rsidRPr="00262E83">
              <w:rPr>
                <w:rFonts w:ascii="Times New Roman" w:eastAsia="Times New Roman" w:hAnsi="Times New Roman" w:cs="Times New Roman"/>
                <w:sz w:val="24"/>
                <w:szCs w:val="24"/>
                <w:lang w:val="en-GB" w:eastAsia="lv-LV"/>
              </w:rPr>
              <w:t xml:space="preserve"> </w:t>
            </w:r>
            <w:r w:rsidRPr="007B53E2">
              <w:rPr>
                <w:rFonts w:ascii="Times New Roman" w:eastAsia="Times New Roman" w:hAnsi="Times New Roman" w:cs="Times New Roman"/>
                <w:sz w:val="24"/>
                <w:szCs w:val="24"/>
                <w:lang w:val="en-GB" w:eastAsia="lv-LV"/>
              </w:rPr>
              <w:t xml:space="preserve">In the course of the study: (a) Define the technical and human resources capacity for carrying out existing and planned repairs, outsourcing and regional analysis; (b) Developing designs for the buildings of the repair centre on the basis of an assessment of the </w:t>
            </w:r>
            <w:r w:rsidR="00442CDA" w:rsidRPr="007B53E2">
              <w:rPr>
                <w:rFonts w:ascii="Times New Roman" w:eastAsia="Times New Roman" w:hAnsi="Times New Roman" w:cs="Times New Roman"/>
                <w:sz w:val="24"/>
                <w:szCs w:val="24"/>
                <w:lang w:val="en-GB" w:eastAsia="lv-LV"/>
              </w:rPr>
              <w:t>Technical Service Board (hereafter – TSB)</w:t>
            </w:r>
            <w:r w:rsidRPr="007B53E2">
              <w:rPr>
                <w:rFonts w:ascii="Times New Roman" w:eastAsia="Times New Roman" w:hAnsi="Times New Roman" w:cs="Times New Roman"/>
                <w:sz w:val="24"/>
                <w:szCs w:val="24"/>
                <w:lang w:val="en-GB" w:eastAsia="lv-LV"/>
              </w:rPr>
              <w:t xml:space="preserve"> and defined requirements, as well as developing a design task for announcing procurement; (c) Evalu</w:t>
            </w:r>
            <w:r w:rsidR="007B53E2">
              <w:rPr>
                <w:rFonts w:ascii="Times New Roman" w:eastAsia="Times New Roman" w:hAnsi="Times New Roman" w:cs="Times New Roman"/>
                <w:sz w:val="24"/>
                <w:szCs w:val="24"/>
                <w:lang w:val="en-GB" w:eastAsia="lv-LV"/>
              </w:rPr>
              <w:t>at</w:t>
            </w:r>
            <w:r w:rsidRPr="007B53E2">
              <w:rPr>
                <w:rFonts w:ascii="Times New Roman" w:eastAsia="Times New Roman" w:hAnsi="Times New Roman" w:cs="Times New Roman"/>
                <w:sz w:val="24"/>
                <w:szCs w:val="24"/>
                <w:lang w:val="en-GB" w:eastAsia="lv-LV"/>
              </w:rPr>
              <w:t xml:space="preserve">ing the costs of setting up and maintaining the </w:t>
            </w:r>
            <w:r w:rsidR="00442CDA" w:rsidRPr="007B53E2">
              <w:rPr>
                <w:rFonts w:ascii="Times New Roman" w:eastAsia="Times New Roman" w:hAnsi="Times New Roman" w:cs="Times New Roman"/>
                <w:sz w:val="24"/>
                <w:szCs w:val="24"/>
                <w:lang w:val="en-GB" w:eastAsia="lv-LV"/>
              </w:rPr>
              <w:t>TSB’s</w:t>
            </w:r>
            <w:r w:rsidRPr="007B53E2">
              <w:rPr>
                <w:rFonts w:ascii="Times New Roman" w:eastAsia="Times New Roman" w:hAnsi="Times New Roman" w:cs="Times New Roman"/>
                <w:sz w:val="24"/>
                <w:szCs w:val="24"/>
                <w:lang w:val="en-GB" w:eastAsia="lv-LV"/>
              </w:rPr>
              <w:t xml:space="preserve"> repair centre.</w:t>
            </w:r>
          </w:p>
          <w:p w14:paraId="51FB021A" w14:textId="2100C71F" w:rsidR="00B01BD9" w:rsidRPr="00B01BD9" w:rsidRDefault="00B01BD9" w:rsidP="00774385">
            <w:pPr>
              <w:spacing w:before="100" w:beforeAutospacing="1" w:after="0" w:line="240" w:lineRule="auto"/>
              <w:jc w:val="both"/>
              <w:rPr>
                <w:rFonts w:ascii="Times New Roman" w:eastAsia="Times New Roman" w:hAnsi="Times New Roman" w:cs="Times New Roman"/>
                <w:sz w:val="24"/>
                <w:szCs w:val="24"/>
                <w:lang w:val="en-GB" w:eastAsia="lv-LV"/>
              </w:rPr>
            </w:pPr>
            <w:r w:rsidRPr="007B53E2">
              <w:rPr>
                <w:rFonts w:ascii="Times New Roman" w:eastAsia="Times New Roman" w:hAnsi="Times New Roman" w:cs="Times New Roman"/>
                <w:sz w:val="24"/>
                <w:szCs w:val="24"/>
                <w:u w:val="single"/>
                <w:lang w:val="en-GB" w:eastAsia="lv-LV"/>
              </w:rPr>
              <w:t>Step 1 result</w:t>
            </w:r>
            <w:r w:rsidRPr="007B53E2">
              <w:rPr>
                <w:rFonts w:ascii="Times New Roman" w:eastAsia="Times New Roman" w:hAnsi="Times New Roman" w:cs="Times New Roman"/>
                <w:sz w:val="24"/>
                <w:szCs w:val="24"/>
                <w:lang w:val="en-GB" w:eastAsia="lv-LV"/>
              </w:rPr>
              <w:t>: Studies of EEA countries - Lithuania, Denmark, Finland, Netherlands, Germany, Ireland, including 7 spe</w:t>
            </w:r>
            <w:r w:rsidR="000F0523" w:rsidRPr="007B53E2">
              <w:rPr>
                <w:rFonts w:ascii="Times New Roman" w:eastAsia="Times New Roman" w:hAnsi="Times New Roman" w:cs="Times New Roman"/>
                <w:sz w:val="24"/>
                <w:szCs w:val="24"/>
                <w:lang w:val="en-GB" w:eastAsia="lv-LV"/>
              </w:rPr>
              <w:t>cial</w:t>
            </w:r>
            <w:r w:rsidRPr="007B53E2">
              <w:rPr>
                <w:rFonts w:ascii="Times New Roman" w:eastAsia="Times New Roman" w:hAnsi="Times New Roman" w:cs="Times New Roman"/>
                <w:sz w:val="24"/>
                <w:szCs w:val="24"/>
                <w:lang w:val="en-GB" w:eastAsia="lv-LV"/>
              </w:rPr>
              <w:t xml:space="preserve"> services technical and repair bases (including the Fire and Rescue Service of the Republic of Lithuania, Copenhagen Fire Department, Oulu-</w:t>
            </w:r>
            <w:proofErr w:type="spellStart"/>
            <w:r w:rsidRPr="007B53E2">
              <w:rPr>
                <w:rFonts w:ascii="Times New Roman" w:eastAsia="Times New Roman" w:hAnsi="Times New Roman" w:cs="Times New Roman"/>
                <w:sz w:val="24"/>
                <w:szCs w:val="24"/>
                <w:lang w:val="en-GB" w:eastAsia="lv-LV"/>
              </w:rPr>
              <w:t>Koillismaa</w:t>
            </w:r>
            <w:proofErr w:type="spellEnd"/>
            <w:r w:rsidRPr="007B53E2">
              <w:rPr>
                <w:rFonts w:ascii="Times New Roman" w:eastAsia="Times New Roman" w:hAnsi="Times New Roman" w:cs="Times New Roman"/>
                <w:sz w:val="24"/>
                <w:szCs w:val="24"/>
                <w:lang w:val="en-GB" w:eastAsia="lv-LV"/>
              </w:rPr>
              <w:t xml:space="preserve"> Rescue Department, Antwerp Fire Brigade Zone, Berlin fire Brigade, Hamburg Fire Brigade, Cork </w:t>
            </w:r>
            <w:r w:rsidRPr="007B53E2">
              <w:rPr>
                <w:rFonts w:ascii="Times New Roman" w:eastAsia="Times New Roman" w:hAnsi="Times New Roman" w:cs="Times New Roman"/>
                <w:sz w:val="24"/>
                <w:szCs w:val="24"/>
                <w:lang w:val="en-GB" w:eastAsia="lv-LV"/>
              </w:rPr>
              <w:lastRenderedPageBreak/>
              <w:t xml:space="preserve">County Fire Service); operational analysis of the fire maintenance and repair system in the </w:t>
            </w:r>
            <w:r w:rsidR="00155DB9" w:rsidRPr="007B53E2">
              <w:rPr>
                <w:rFonts w:ascii="Times New Roman" w:eastAsia="Times New Roman" w:hAnsi="Times New Roman" w:cs="Times New Roman"/>
                <w:sz w:val="24"/>
                <w:szCs w:val="24"/>
                <w:lang w:val="en-GB" w:eastAsia="lv-LV"/>
              </w:rPr>
              <w:t>SFRS</w:t>
            </w:r>
            <w:r w:rsidRPr="007B53E2">
              <w:rPr>
                <w:rFonts w:ascii="Times New Roman" w:eastAsia="Times New Roman" w:hAnsi="Times New Roman" w:cs="Times New Roman"/>
                <w:sz w:val="24"/>
                <w:szCs w:val="24"/>
                <w:lang w:val="en-GB" w:eastAsia="lv-LV"/>
              </w:rPr>
              <w:t xml:space="preserve"> </w:t>
            </w:r>
            <w:r w:rsidR="00155DB9" w:rsidRPr="007B53E2">
              <w:rPr>
                <w:rFonts w:ascii="Times New Roman" w:eastAsia="Times New Roman" w:hAnsi="Times New Roman" w:cs="Times New Roman"/>
                <w:sz w:val="24"/>
                <w:szCs w:val="24"/>
                <w:lang w:val="en-GB" w:eastAsia="lv-LV"/>
              </w:rPr>
              <w:t>TSB incl.</w:t>
            </w:r>
            <w:r w:rsidRPr="007B53E2">
              <w:rPr>
                <w:rFonts w:ascii="Times New Roman" w:eastAsia="Times New Roman" w:hAnsi="Times New Roman" w:cs="Times New Roman"/>
                <w:sz w:val="24"/>
                <w:szCs w:val="24"/>
                <w:lang w:val="en-GB" w:eastAsia="lv-LV"/>
              </w:rPr>
              <w:t xml:space="preserve"> required technical and building/space </w:t>
            </w:r>
            <w:r w:rsidR="00155DB9" w:rsidRPr="007B53E2">
              <w:rPr>
                <w:rFonts w:ascii="Times New Roman" w:eastAsia="Times New Roman" w:hAnsi="Times New Roman" w:cs="Times New Roman"/>
                <w:sz w:val="24"/>
                <w:szCs w:val="24"/>
                <w:lang w:val="en-GB" w:eastAsia="lv-LV"/>
              </w:rPr>
              <w:t xml:space="preserve">to be assured </w:t>
            </w:r>
            <w:r w:rsidRPr="007B53E2">
              <w:rPr>
                <w:rFonts w:ascii="Times New Roman" w:eastAsia="Times New Roman" w:hAnsi="Times New Roman" w:cs="Times New Roman"/>
                <w:sz w:val="24"/>
                <w:szCs w:val="24"/>
                <w:lang w:val="en-GB" w:eastAsia="lv-LV"/>
              </w:rPr>
              <w:t xml:space="preserve">and personnel </w:t>
            </w:r>
            <w:r w:rsidR="00155DB9" w:rsidRPr="007B53E2">
              <w:rPr>
                <w:rFonts w:ascii="Times New Roman" w:eastAsia="Times New Roman" w:hAnsi="Times New Roman" w:cs="Times New Roman"/>
                <w:sz w:val="24"/>
                <w:szCs w:val="24"/>
                <w:lang w:val="en-GB" w:eastAsia="lv-LV"/>
              </w:rPr>
              <w:t>to be provided</w:t>
            </w:r>
            <w:r w:rsidRPr="007B53E2">
              <w:rPr>
                <w:rFonts w:ascii="Times New Roman" w:eastAsia="Times New Roman" w:hAnsi="Times New Roman" w:cs="Times New Roman"/>
                <w:sz w:val="24"/>
                <w:szCs w:val="24"/>
                <w:lang w:val="en-GB" w:eastAsia="lv-LV"/>
              </w:rPr>
              <w:t>.</w:t>
            </w:r>
          </w:p>
          <w:p w14:paraId="48D5BA8F" w14:textId="06950EAF" w:rsidR="00774385" w:rsidRPr="00774385" w:rsidRDefault="00774385" w:rsidP="00774385">
            <w:pPr>
              <w:spacing w:before="120" w:after="0" w:line="240" w:lineRule="auto"/>
              <w:jc w:val="both"/>
              <w:rPr>
                <w:rFonts w:ascii="Times New Roman" w:eastAsia="Times New Roman" w:hAnsi="Times New Roman" w:cs="Times New Roman"/>
                <w:sz w:val="24"/>
                <w:szCs w:val="24"/>
                <w:lang w:val="en-GB" w:eastAsia="lv-LV"/>
              </w:rPr>
            </w:pPr>
            <w:r w:rsidRPr="007B53E2">
              <w:rPr>
                <w:rFonts w:ascii="Times New Roman" w:eastAsia="Times New Roman" w:hAnsi="Times New Roman" w:cs="Times New Roman"/>
                <w:sz w:val="24"/>
                <w:szCs w:val="24"/>
                <w:u w:val="single"/>
                <w:lang w:val="en-GB" w:eastAsia="lv-LV"/>
              </w:rPr>
              <w:t>Result of Stage 2</w:t>
            </w:r>
            <w:r w:rsidRPr="007B53E2">
              <w:rPr>
                <w:rFonts w:ascii="Times New Roman" w:eastAsia="Times New Roman" w:hAnsi="Times New Roman" w:cs="Times New Roman"/>
                <w:sz w:val="24"/>
                <w:szCs w:val="24"/>
                <w:lang w:val="en-GB" w:eastAsia="lv-LV"/>
              </w:rPr>
              <w:t xml:space="preserve">: Exploration of the design - Assessment of the conformity of the installation infrastructure and territory with the regulatory framework for construction; 4 different possible spatial plans for the establishment of a </w:t>
            </w:r>
            <w:r w:rsidR="000F0523" w:rsidRPr="007B53E2">
              <w:rPr>
                <w:rFonts w:ascii="Times New Roman" w:eastAsia="Times New Roman" w:hAnsi="Times New Roman" w:cs="Times New Roman"/>
                <w:sz w:val="24"/>
                <w:szCs w:val="24"/>
                <w:lang w:val="en-GB" w:eastAsia="lv-LV"/>
              </w:rPr>
              <w:t>SFRS</w:t>
            </w:r>
            <w:r w:rsidRPr="007B53E2">
              <w:rPr>
                <w:rFonts w:ascii="Times New Roman" w:eastAsia="Times New Roman" w:hAnsi="Times New Roman" w:cs="Times New Roman"/>
                <w:sz w:val="24"/>
                <w:szCs w:val="24"/>
                <w:lang w:val="en-GB" w:eastAsia="lv-LV"/>
              </w:rPr>
              <w:t xml:space="preserve"> </w:t>
            </w:r>
            <w:r w:rsidR="000F0523" w:rsidRPr="007B53E2">
              <w:rPr>
                <w:rFonts w:ascii="Times New Roman" w:eastAsia="Times New Roman" w:hAnsi="Times New Roman" w:cs="Times New Roman"/>
                <w:sz w:val="24"/>
                <w:szCs w:val="24"/>
                <w:lang w:val="en-GB" w:eastAsia="lv-LV"/>
              </w:rPr>
              <w:t>TSB’s</w:t>
            </w:r>
            <w:r w:rsidRPr="007B53E2">
              <w:rPr>
                <w:rFonts w:ascii="Times New Roman" w:eastAsia="Times New Roman" w:hAnsi="Times New Roman" w:cs="Times New Roman"/>
                <w:sz w:val="24"/>
                <w:szCs w:val="24"/>
                <w:lang w:val="en-GB" w:eastAsia="lv-LV"/>
              </w:rPr>
              <w:t xml:space="preserve"> technical and repair base have been proposed/examined.</w:t>
            </w:r>
          </w:p>
          <w:p w14:paraId="69926A74" w14:textId="66E625FA" w:rsidR="00D27EC1" w:rsidRPr="007B53E2" w:rsidRDefault="00774385" w:rsidP="000F0523">
            <w:pPr>
              <w:spacing w:before="120" w:after="100" w:afterAutospacing="1" w:line="240" w:lineRule="auto"/>
              <w:jc w:val="both"/>
              <w:rPr>
                <w:rFonts w:ascii="Times New Roman" w:eastAsia="Times New Roman" w:hAnsi="Times New Roman" w:cs="Times New Roman"/>
                <w:sz w:val="24"/>
                <w:szCs w:val="24"/>
                <w:lang w:val="en-GB" w:eastAsia="lv-LV"/>
              </w:rPr>
            </w:pPr>
            <w:r w:rsidRPr="007B53E2">
              <w:rPr>
                <w:rFonts w:ascii="Times New Roman" w:eastAsia="Times New Roman" w:hAnsi="Times New Roman" w:cs="Times New Roman"/>
                <w:sz w:val="24"/>
                <w:szCs w:val="24"/>
                <w:u w:val="single"/>
                <w:lang w:val="en-GB" w:eastAsia="lv-LV"/>
              </w:rPr>
              <w:t>Phase 3 result</w:t>
            </w:r>
            <w:r w:rsidRPr="007B53E2">
              <w:rPr>
                <w:rFonts w:ascii="Times New Roman" w:eastAsia="Times New Roman" w:hAnsi="Times New Roman" w:cs="Times New Roman"/>
                <w:sz w:val="24"/>
                <w:szCs w:val="24"/>
                <w:lang w:val="en-GB" w:eastAsia="lv-LV"/>
              </w:rPr>
              <w:t xml:space="preserve">: 3D sketches and design task for the development of the building project “Fire-fighting, Logistics and Repair Base Complex on </w:t>
            </w:r>
            <w:proofErr w:type="spellStart"/>
            <w:r w:rsidR="000F0523" w:rsidRPr="007B53E2">
              <w:rPr>
                <w:rFonts w:ascii="Times New Roman" w:eastAsia="Times New Roman" w:hAnsi="Times New Roman" w:cs="Times New Roman"/>
                <w:sz w:val="24"/>
                <w:szCs w:val="24"/>
                <w:lang w:val="en-GB" w:eastAsia="lv-LV"/>
              </w:rPr>
              <w:t>Ke</w:t>
            </w:r>
            <w:r w:rsidRPr="007B53E2">
              <w:rPr>
                <w:rFonts w:ascii="Times New Roman" w:eastAsia="Times New Roman" w:hAnsi="Times New Roman" w:cs="Times New Roman"/>
                <w:sz w:val="24"/>
                <w:szCs w:val="24"/>
                <w:lang w:val="en-GB" w:eastAsia="lv-LV"/>
              </w:rPr>
              <w:t>ngarag</w:t>
            </w:r>
            <w:r w:rsidR="000F0523" w:rsidRPr="007B53E2">
              <w:rPr>
                <w:rFonts w:ascii="Times New Roman" w:eastAsia="Times New Roman" w:hAnsi="Times New Roman" w:cs="Times New Roman"/>
                <w:sz w:val="24"/>
                <w:szCs w:val="24"/>
                <w:lang w:val="en-GB" w:eastAsia="lv-LV"/>
              </w:rPr>
              <w:t>a</w:t>
            </w:r>
            <w:proofErr w:type="spellEnd"/>
            <w:r w:rsidRPr="007B53E2">
              <w:rPr>
                <w:rFonts w:ascii="Times New Roman" w:eastAsia="Times New Roman" w:hAnsi="Times New Roman" w:cs="Times New Roman"/>
                <w:sz w:val="24"/>
                <w:szCs w:val="24"/>
                <w:lang w:val="en-GB" w:eastAsia="lv-LV"/>
              </w:rPr>
              <w:t xml:space="preserve"> Street 3-k1, Riga”.</w:t>
            </w:r>
            <w:r w:rsidRPr="00774385">
              <w:rPr>
                <w:rFonts w:ascii="Times New Roman" w:eastAsia="Times New Roman" w:hAnsi="Times New Roman" w:cs="Times New Roman"/>
                <w:sz w:val="24"/>
                <w:szCs w:val="24"/>
                <w:lang w:val="en-GB" w:eastAsia="lv-LV"/>
              </w:rPr>
              <w:t xml:space="preserve"> </w:t>
            </w:r>
            <w:r w:rsidRPr="007B53E2">
              <w:rPr>
                <w:rFonts w:ascii="Times New Roman" w:eastAsia="Times New Roman" w:hAnsi="Times New Roman" w:cs="Times New Roman"/>
                <w:sz w:val="24"/>
                <w:szCs w:val="24"/>
                <w:lang w:val="en-GB" w:eastAsia="lv-LV"/>
              </w:rPr>
              <w:t>Calculation of the technical characteristics of the building.</w:t>
            </w:r>
            <w:r w:rsidRPr="00774385">
              <w:rPr>
                <w:rFonts w:ascii="Times New Roman" w:eastAsia="Times New Roman" w:hAnsi="Times New Roman" w:cs="Times New Roman"/>
                <w:sz w:val="24"/>
                <w:szCs w:val="24"/>
                <w:lang w:val="en-GB" w:eastAsia="lv-LV"/>
              </w:rPr>
              <w:t xml:space="preserve"> </w:t>
            </w:r>
            <w:r w:rsidRPr="007B53E2">
              <w:rPr>
                <w:rFonts w:ascii="Times New Roman" w:eastAsia="Times New Roman" w:hAnsi="Times New Roman" w:cs="Times New Roman"/>
                <w:sz w:val="24"/>
                <w:szCs w:val="24"/>
                <w:lang w:val="en-GB" w:eastAsia="lv-LV"/>
              </w:rPr>
              <w:t xml:space="preserve">The preliminary budget for construction work and maintenance. </w:t>
            </w:r>
          </w:p>
        </w:tc>
      </w:tr>
      <w:tr w:rsidR="00B241AA" w:rsidRPr="00225A83" w14:paraId="52841DD9"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06D33914"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lastRenderedPageBreak/>
              <w:t>Galvenās pētījumā aplūkotās tēmas</w:t>
            </w:r>
          </w:p>
        </w:tc>
        <w:tc>
          <w:tcPr>
            <w:tcW w:w="2491" w:type="pct"/>
            <w:gridSpan w:val="2"/>
            <w:tcBorders>
              <w:top w:val="outset" w:sz="6" w:space="0" w:color="auto"/>
              <w:left w:val="outset" w:sz="6" w:space="0" w:color="auto"/>
              <w:bottom w:val="outset" w:sz="6" w:space="0" w:color="auto"/>
              <w:right w:val="outset" w:sz="6" w:space="0" w:color="auto"/>
            </w:tcBorders>
          </w:tcPr>
          <w:p w14:paraId="704177EC" w14:textId="236B12FA" w:rsidR="00A0470D" w:rsidRPr="005E1440" w:rsidRDefault="00A0470D" w:rsidP="008629B3">
            <w:pPr>
              <w:pStyle w:val="Bullets"/>
              <w:numPr>
                <w:ilvl w:val="0"/>
                <w:numId w:val="7"/>
              </w:numPr>
              <w:tabs>
                <w:tab w:val="left" w:pos="353"/>
              </w:tabs>
              <w:spacing w:before="0"/>
              <w:ind w:left="353" w:hanging="283"/>
              <w:rPr>
                <w:rFonts w:ascii="Times New Roman" w:eastAsia="Times New Roman" w:hAnsi="Times New Roman" w:cs="Times New Roman"/>
                <w:bCs/>
                <w:sz w:val="24"/>
                <w:szCs w:val="24"/>
              </w:rPr>
            </w:pPr>
            <w:r w:rsidRPr="005E1440">
              <w:rPr>
                <w:rFonts w:ascii="Times New Roman" w:eastAsia="Times New Roman" w:hAnsi="Times New Roman" w:cs="Times New Roman"/>
                <w:bCs/>
                <w:sz w:val="24"/>
                <w:szCs w:val="24"/>
              </w:rPr>
              <w:t>Esošās situācijas izpēte</w:t>
            </w:r>
            <w:r w:rsidR="008629B3">
              <w:rPr>
                <w:rFonts w:ascii="Times New Roman" w:eastAsia="Times New Roman" w:hAnsi="Times New Roman" w:cs="Times New Roman"/>
                <w:bCs/>
                <w:sz w:val="24"/>
                <w:szCs w:val="24"/>
              </w:rPr>
              <w:t>: (1) Ārvalstu ugunsdzēsības tehnikas un remontu bāzes labākās prakses izpēte; (2) Tehnisko un cilvēkresursu kapacitātes noteikšana remontdarbu veikšanai; (3) Ārpakalpojumu un reģionālā aspekta analīze.</w:t>
            </w:r>
          </w:p>
          <w:p w14:paraId="1AA299C3" w14:textId="36492113" w:rsidR="00A0470D" w:rsidRPr="005E1440" w:rsidRDefault="00CC16AA" w:rsidP="008629B3">
            <w:pPr>
              <w:pStyle w:val="Bullets"/>
              <w:numPr>
                <w:ilvl w:val="0"/>
                <w:numId w:val="7"/>
              </w:numPr>
              <w:tabs>
                <w:tab w:val="left" w:pos="353"/>
              </w:tabs>
              <w:spacing w:before="0"/>
              <w:ind w:left="353" w:hanging="283"/>
              <w:rPr>
                <w:rFonts w:ascii="Times New Roman" w:hAnsi="Times New Roman"/>
                <w:sz w:val="24"/>
                <w:szCs w:val="24"/>
              </w:rPr>
            </w:pPr>
            <w:r>
              <w:rPr>
                <w:rFonts w:ascii="Times New Roman" w:hAnsi="Times New Roman"/>
                <w:sz w:val="24"/>
                <w:szCs w:val="24"/>
              </w:rPr>
              <w:t>Plānojuma izpēte</w:t>
            </w:r>
            <w:r w:rsidR="008629B3">
              <w:rPr>
                <w:rFonts w:ascii="Times New Roman" w:hAnsi="Times New Roman"/>
                <w:sz w:val="24"/>
                <w:szCs w:val="24"/>
              </w:rPr>
              <w:t>: (1)</w:t>
            </w:r>
            <w:r>
              <w:rPr>
                <w:rFonts w:ascii="Times New Roman" w:hAnsi="Times New Roman"/>
                <w:sz w:val="24"/>
                <w:szCs w:val="24"/>
              </w:rPr>
              <w:t xml:space="preserve"> Tehnikas un remontu bāzes izvēlētās vietas plānojuma izpēte un atbilstība būvniecības normatīvajam regulējumam; </w:t>
            </w:r>
            <w:r w:rsidR="008629B3">
              <w:rPr>
                <w:rFonts w:ascii="Times New Roman" w:hAnsi="Times New Roman"/>
                <w:sz w:val="24"/>
                <w:szCs w:val="24"/>
              </w:rPr>
              <w:t xml:space="preserve">(2) </w:t>
            </w:r>
            <w:r>
              <w:rPr>
                <w:rFonts w:ascii="Times New Roman" w:hAnsi="Times New Roman"/>
                <w:sz w:val="24"/>
                <w:szCs w:val="24"/>
              </w:rPr>
              <w:t xml:space="preserve">Telpu ergonomisks un energoefektīvs, prasībām atbilstošs un racionāls izvietojums un </w:t>
            </w:r>
            <w:r w:rsidR="008629B3">
              <w:rPr>
                <w:rFonts w:ascii="Times New Roman" w:hAnsi="Times New Roman"/>
                <w:sz w:val="24"/>
                <w:szCs w:val="24"/>
              </w:rPr>
              <w:t>p</w:t>
            </w:r>
            <w:r>
              <w:rPr>
                <w:rFonts w:ascii="Times New Roman" w:hAnsi="Times New Roman"/>
                <w:sz w:val="24"/>
                <w:szCs w:val="24"/>
              </w:rPr>
              <w:t>ielāgošana</w:t>
            </w:r>
            <w:r w:rsidR="008629B3">
              <w:rPr>
                <w:rFonts w:ascii="Times New Roman" w:hAnsi="Times New Roman"/>
                <w:sz w:val="24"/>
                <w:szCs w:val="24"/>
              </w:rPr>
              <w:t>; (3) Nepieciešamās iekārtas un aprīkojums VUGD tehnikas apkopei un remontam.</w:t>
            </w:r>
          </w:p>
          <w:p w14:paraId="6AF19F96" w14:textId="12EA4F89" w:rsidR="00A0470D" w:rsidRPr="00702EED" w:rsidRDefault="00465EAA" w:rsidP="00465EAA">
            <w:pPr>
              <w:pStyle w:val="Bullets"/>
              <w:numPr>
                <w:ilvl w:val="0"/>
                <w:numId w:val="7"/>
              </w:numPr>
              <w:tabs>
                <w:tab w:val="left" w:pos="353"/>
              </w:tabs>
              <w:spacing w:before="0"/>
              <w:ind w:left="353" w:hanging="283"/>
              <w:rPr>
                <w:rFonts w:ascii="Times New Roman" w:eastAsia="Times New Roman" w:hAnsi="Times New Roman" w:cs="Times New Roman"/>
                <w:bCs/>
                <w:sz w:val="24"/>
                <w:szCs w:val="24"/>
              </w:rPr>
            </w:pPr>
            <w:r>
              <w:rPr>
                <w:rFonts w:ascii="Times New Roman" w:hAnsi="Times New Roman"/>
                <w:sz w:val="24"/>
                <w:szCs w:val="24"/>
              </w:rPr>
              <w:t>Ēku 3D skices</w:t>
            </w:r>
            <w:r w:rsidR="008629B3">
              <w:rPr>
                <w:rFonts w:ascii="Times New Roman" w:hAnsi="Times New Roman"/>
                <w:sz w:val="24"/>
                <w:szCs w:val="24"/>
              </w:rPr>
              <w:t xml:space="preserve"> </w:t>
            </w:r>
            <w:r>
              <w:rPr>
                <w:rFonts w:ascii="Times New Roman" w:hAnsi="Times New Roman"/>
                <w:sz w:val="24"/>
                <w:szCs w:val="24"/>
              </w:rPr>
              <w:t xml:space="preserve">un </w:t>
            </w:r>
            <w:r w:rsidR="00DE36FE">
              <w:rPr>
                <w:rFonts w:ascii="Times New Roman" w:hAnsi="Times New Roman"/>
                <w:sz w:val="24"/>
                <w:szCs w:val="24"/>
              </w:rPr>
              <w:t>p</w:t>
            </w:r>
            <w:r>
              <w:rPr>
                <w:rFonts w:ascii="Times New Roman" w:hAnsi="Times New Roman"/>
                <w:sz w:val="24"/>
                <w:szCs w:val="24"/>
              </w:rPr>
              <w:t xml:space="preserve">rojektēšanas uzdevums (būvprojekta izstrādei); </w:t>
            </w:r>
            <w:r w:rsidR="008629B3">
              <w:rPr>
                <w:rFonts w:ascii="Times New Roman" w:hAnsi="Times New Roman"/>
                <w:sz w:val="24"/>
                <w:szCs w:val="24"/>
              </w:rPr>
              <w:t>Apbūves tehnisko rādītāju aprēķins;</w:t>
            </w:r>
            <w:r>
              <w:rPr>
                <w:rFonts w:ascii="Times New Roman" w:hAnsi="Times New Roman"/>
                <w:sz w:val="24"/>
                <w:szCs w:val="24"/>
              </w:rPr>
              <w:t xml:space="preserve"> Provizoriskā būvdarbu un uzturēšanas budžeta aprēķins.</w:t>
            </w:r>
          </w:p>
        </w:tc>
      </w:tr>
      <w:tr w:rsidR="000D1BA8" w:rsidRPr="00D22085" w14:paraId="57872DAE"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3179FE73"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pasūtītājs</w:t>
            </w:r>
          </w:p>
        </w:tc>
        <w:tc>
          <w:tcPr>
            <w:tcW w:w="2491" w:type="pct"/>
            <w:gridSpan w:val="2"/>
            <w:tcBorders>
              <w:top w:val="outset" w:sz="6" w:space="0" w:color="auto"/>
              <w:left w:val="outset" w:sz="6" w:space="0" w:color="auto"/>
              <w:bottom w:val="outset" w:sz="6" w:space="0" w:color="auto"/>
              <w:right w:val="outset" w:sz="6" w:space="0" w:color="auto"/>
            </w:tcBorders>
            <w:hideMark/>
          </w:tcPr>
          <w:p w14:paraId="30235BD8"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ugunsdzēsības un glābšanas dienests</w:t>
            </w:r>
          </w:p>
        </w:tc>
      </w:tr>
      <w:tr w:rsidR="000D1BA8" w:rsidRPr="00D22085" w14:paraId="4DB132DF"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77F05F99"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īstenotājs</w:t>
            </w:r>
          </w:p>
        </w:tc>
        <w:tc>
          <w:tcPr>
            <w:tcW w:w="2491" w:type="pct"/>
            <w:gridSpan w:val="2"/>
            <w:tcBorders>
              <w:top w:val="outset" w:sz="6" w:space="0" w:color="auto"/>
              <w:left w:val="outset" w:sz="6" w:space="0" w:color="auto"/>
              <w:bottom w:val="outset" w:sz="6" w:space="0" w:color="auto"/>
              <w:right w:val="outset" w:sz="6" w:space="0" w:color="auto"/>
            </w:tcBorders>
            <w:hideMark/>
          </w:tcPr>
          <w:p w14:paraId="5B90664B" w14:textId="77777777" w:rsidR="000D1BA8" w:rsidRPr="00D41554" w:rsidRDefault="000D1BA8" w:rsidP="00B241AA">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rPr>
              <w:t>SIA “</w:t>
            </w:r>
            <w:proofErr w:type="spellStart"/>
            <w:r w:rsidR="00B241AA">
              <w:rPr>
                <w:rFonts w:ascii="Times New Roman" w:hAnsi="Times New Roman" w:cs="Times New Roman"/>
                <w:sz w:val="24"/>
                <w:szCs w:val="24"/>
                <w:lang w:val="lv-LV"/>
              </w:rPr>
              <w:t>PricewaterhouseCoopers</w:t>
            </w:r>
            <w:proofErr w:type="spellEnd"/>
            <w:r w:rsidRPr="00D41554">
              <w:rPr>
                <w:rFonts w:ascii="Times New Roman" w:hAnsi="Times New Roman" w:cs="Times New Roman"/>
                <w:sz w:val="24"/>
                <w:szCs w:val="24"/>
                <w:lang w:val="lv-LV"/>
              </w:rPr>
              <w:t>”</w:t>
            </w:r>
          </w:p>
        </w:tc>
      </w:tr>
      <w:tr w:rsidR="000D1BA8" w:rsidRPr="00D22085" w14:paraId="3797CA57"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21F976DF"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īstenošanas gads</w:t>
            </w:r>
          </w:p>
        </w:tc>
        <w:tc>
          <w:tcPr>
            <w:tcW w:w="2491" w:type="pct"/>
            <w:gridSpan w:val="2"/>
            <w:tcBorders>
              <w:top w:val="outset" w:sz="6" w:space="0" w:color="auto"/>
              <w:left w:val="outset" w:sz="6" w:space="0" w:color="auto"/>
              <w:bottom w:val="outset" w:sz="6" w:space="0" w:color="auto"/>
              <w:right w:val="outset" w:sz="6" w:space="0" w:color="auto"/>
            </w:tcBorders>
            <w:hideMark/>
          </w:tcPr>
          <w:p w14:paraId="7A520507" w14:textId="77777777" w:rsidR="000D1BA8" w:rsidRPr="00D41554" w:rsidRDefault="000D1BA8" w:rsidP="004133B1">
            <w:pPr>
              <w:spacing w:after="0" w:line="240" w:lineRule="auto"/>
              <w:rPr>
                <w:rFonts w:ascii="Times New Roman" w:eastAsia="Times New Roman" w:hAnsi="Times New Roman" w:cs="Times New Roman"/>
                <w:bCs/>
                <w:sz w:val="24"/>
                <w:szCs w:val="24"/>
                <w:lang w:val="lv-LV" w:eastAsia="lv-LV"/>
              </w:rPr>
            </w:pPr>
            <w:r w:rsidRPr="00D41554">
              <w:rPr>
                <w:rFonts w:ascii="Times New Roman" w:eastAsia="Times New Roman" w:hAnsi="Times New Roman" w:cs="Times New Roman"/>
                <w:bCs/>
                <w:sz w:val="24"/>
                <w:szCs w:val="24"/>
                <w:lang w:val="lv-LV" w:eastAsia="lv-LV"/>
              </w:rPr>
              <w:t>2021</w:t>
            </w:r>
          </w:p>
        </w:tc>
      </w:tr>
      <w:tr w:rsidR="00805709" w:rsidRPr="00225A83" w14:paraId="682E4C0F"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53A3B8E"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finansēšanas summa un finansēšanas avots</w:t>
            </w:r>
          </w:p>
        </w:tc>
        <w:tc>
          <w:tcPr>
            <w:tcW w:w="2491" w:type="pct"/>
            <w:gridSpan w:val="2"/>
            <w:tcBorders>
              <w:top w:val="outset" w:sz="6" w:space="0" w:color="auto"/>
              <w:left w:val="outset" w:sz="6" w:space="0" w:color="auto"/>
              <w:bottom w:val="outset" w:sz="6" w:space="0" w:color="auto"/>
              <w:right w:val="outset" w:sz="6" w:space="0" w:color="auto"/>
            </w:tcBorders>
            <w:hideMark/>
          </w:tcPr>
          <w:p w14:paraId="360B8928" w14:textId="6C973F3C" w:rsidR="00DA3057" w:rsidRDefault="00DA3057" w:rsidP="005427A4">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Pētījuma finansēšanas summa </w:t>
            </w:r>
            <w:r w:rsidRPr="00DA3057">
              <w:rPr>
                <w:rFonts w:ascii="Times New Roman" w:hAnsi="Times New Roman" w:cs="Times New Roman"/>
                <w:sz w:val="24"/>
                <w:szCs w:val="24"/>
                <w:lang w:val="lv-LV"/>
              </w:rPr>
              <w:t xml:space="preserve">– </w:t>
            </w:r>
            <w:r w:rsidRPr="00E81FFA">
              <w:rPr>
                <w:rFonts w:ascii="Times New Roman" w:hAnsi="Times New Roman"/>
                <w:sz w:val="24"/>
                <w:szCs w:val="24"/>
                <w:lang w:val="lv-LV"/>
              </w:rPr>
              <w:t xml:space="preserve">EUR </w:t>
            </w:r>
            <w:r w:rsidR="009C5008">
              <w:rPr>
                <w:rFonts w:ascii="Times New Roman" w:hAnsi="Times New Roman"/>
                <w:sz w:val="24"/>
                <w:szCs w:val="24"/>
                <w:lang w:val="lv-LV"/>
              </w:rPr>
              <w:t>55 902</w:t>
            </w:r>
            <w:r w:rsidRPr="00DA3057">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7399A3D0" w14:textId="77777777" w:rsidR="000D1BA8" w:rsidRPr="00643AAE" w:rsidRDefault="00805709" w:rsidP="005427A4">
            <w:pPr>
              <w:spacing w:after="0" w:line="240" w:lineRule="auto"/>
              <w:rPr>
                <w:rFonts w:ascii="Times New Roman" w:hAnsi="Times New Roman" w:cs="Times New Roman"/>
                <w:i/>
                <w:iCs/>
                <w:sz w:val="24"/>
                <w:szCs w:val="24"/>
                <w:lang w:val="lv-LV"/>
              </w:rPr>
            </w:pPr>
            <w:r w:rsidRPr="00643AAE">
              <w:rPr>
                <w:rFonts w:ascii="Times New Roman" w:hAnsi="Times New Roman" w:cs="Times New Roman"/>
                <w:sz w:val="24"/>
                <w:szCs w:val="24"/>
                <w:lang w:val="lv-LV"/>
              </w:rPr>
              <w:t xml:space="preserve">Finansēšanas avots </w:t>
            </w:r>
            <w:r w:rsidR="00ED6A9B" w:rsidRPr="00643AAE">
              <w:rPr>
                <w:rFonts w:ascii="Times New Roman" w:hAnsi="Times New Roman" w:cs="Times New Roman"/>
                <w:sz w:val="24"/>
                <w:szCs w:val="24"/>
                <w:lang w:val="lv-LV"/>
              </w:rPr>
              <w:t>–</w:t>
            </w:r>
            <w:r w:rsidRPr="00643AAE">
              <w:rPr>
                <w:rFonts w:ascii="Times New Roman" w:hAnsi="Times New Roman" w:cs="Times New Roman"/>
                <w:sz w:val="24"/>
                <w:szCs w:val="24"/>
                <w:lang w:val="lv-LV"/>
              </w:rPr>
              <w:t xml:space="preserve"> </w:t>
            </w:r>
            <w:r w:rsidR="00ED6A9B" w:rsidRPr="00643AAE">
              <w:rPr>
                <w:rFonts w:ascii="Times New Roman" w:hAnsi="Times New Roman" w:cs="Times New Roman"/>
                <w:sz w:val="24"/>
                <w:szCs w:val="24"/>
                <w:lang w:val="lv-LV"/>
              </w:rPr>
              <w:t xml:space="preserve">pētījums veikts </w:t>
            </w:r>
            <w:r w:rsidR="000D08C8" w:rsidRPr="00643AAE">
              <w:rPr>
                <w:rFonts w:ascii="Times New Roman" w:eastAsia="Calibri" w:hAnsi="Times New Roman" w:cs="Times New Roman"/>
                <w:sz w:val="24"/>
                <w:szCs w:val="24"/>
                <w:lang w:val="lv-LV" w:eastAsia="lv-LV"/>
              </w:rPr>
              <w:t>Eiropas Komisijas Civilās aizsardzī</w:t>
            </w:r>
            <w:r w:rsidR="00ED6A9B" w:rsidRPr="00643AAE">
              <w:rPr>
                <w:rFonts w:ascii="Times New Roman" w:eastAsia="Calibri" w:hAnsi="Times New Roman" w:cs="Times New Roman"/>
                <w:sz w:val="24"/>
                <w:szCs w:val="24"/>
                <w:lang w:val="lv-LV" w:eastAsia="lv-LV"/>
              </w:rPr>
              <w:t>bas finanšu instrumenta projekta</w:t>
            </w:r>
            <w:r w:rsidR="000D08C8" w:rsidRPr="00643AAE">
              <w:rPr>
                <w:rFonts w:ascii="Times New Roman" w:eastAsia="Calibri" w:hAnsi="Times New Roman" w:cs="Times New Roman"/>
                <w:sz w:val="24"/>
                <w:szCs w:val="24"/>
                <w:lang w:val="lv-LV" w:eastAsia="lv-LV"/>
              </w:rPr>
              <w:t xml:space="preserve"> “</w:t>
            </w:r>
            <w:proofErr w:type="spellStart"/>
            <w:r w:rsidR="000D08C8" w:rsidRPr="00643AAE">
              <w:rPr>
                <w:rFonts w:ascii="Times New Roman" w:eastAsia="Calibri" w:hAnsi="Times New Roman" w:cs="Times New Roman"/>
                <w:sz w:val="24"/>
                <w:szCs w:val="24"/>
                <w:lang w:val="lv-LV" w:eastAsia="lv-LV"/>
              </w:rPr>
              <w:t>Priekšizpēte</w:t>
            </w:r>
            <w:proofErr w:type="spellEnd"/>
            <w:r w:rsidR="000D08C8" w:rsidRPr="00643AAE">
              <w:rPr>
                <w:rFonts w:ascii="Times New Roman" w:eastAsia="Calibri" w:hAnsi="Times New Roman" w:cs="Times New Roman"/>
                <w:sz w:val="24"/>
                <w:szCs w:val="24"/>
                <w:lang w:val="lv-LV" w:eastAsia="lv-LV"/>
              </w:rPr>
              <w:t xml:space="preserve"> par labākās prakses veicināšanu un kapacitātes palielināšanu Valsts ugunsdzēsības un glābšanas dienestā, ECHO/SUB/2020/TRACK1/831688”</w:t>
            </w:r>
            <w:r w:rsidR="005427A4" w:rsidRPr="00643AAE">
              <w:rPr>
                <w:rFonts w:ascii="Times New Roman" w:hAnsi="Times New Roman" w:cs="Times New Roman"/>
                <w:sz w:val="24"/>
                <w:szCs w:val="24"/>
                <w:lang w:val="lv-LV"/>
              </w:rPr>
              <w:t xml:space="preserve"> </w:t>
            </w:r>
            <w:r w:rsidR="00ED6A9B" w:rsidRPr="00643AAE">
              <w:rPr>
                <w:rFonts w:ascii="Times New Roman" w:hAnsi="Times New Roman" w:cs="Times New Roman"/>
                <w:sz w:val="24"/>
                <w:szCs w:val="24"/>
                <w:lang w:val="lv-LV"/>
              </w:rPr>
              <w:t xml:space="preserve">ietvaros </w:t>
            </w:r>
            <w:r w:rsidR="005427A4" w:rsidRPr="00643AAE">
              <w:rPr>
                <w:rFonts w:ascii="Times New Roman" w:hAnsi="Times New Roman" w:cs="Times New Roman"/>
                <w:sz w:val="24"/>
                <w:szCs w:val="24"/>
                <w:lang w:val="lv-LV"/>
              </w:rPr>
              <w:t>(</w:t>
            </w:r>
            <w:r w:rsidRPr="00643AAE">
              <w:rPr>
                <w:rFonts w:ascii="Times New Roman" w:hAnsi="Times New Roman" w:cs="Times New Roman"/>
                <w:sz w:val="24"/>
                <w:szCs w:val="24"/>
                <w:lang w:val="lv-LV"/>
              </w:rPr>
              <w:t>p</w:t>
            </w:r>
            <w:r w:rsidR="000D1BA8" w:rsidRPr="00643AAE">
              <w:rPr>
                <w:rFonts w:ascii="Times New Roman" w:hAnsi="Times New Roman" w:cs="Times New Roman"/>
                <w:sz w:val="24"/>
                <w:szCs w:val="24"/>
                <w:lang w:val="lv-LV"/>
              </w:rPr>
              <w:t>rojekta kopējais budžets</w:t>
            </w:r>
            <w:r w:rsidR="00ED6A9B" w:rsidRPr="00643AAE">
              <w:rPr>
                <w:rFonts w:ascii="Times New Roman" w:hAnsi="Times New Roman" w:cs="Times New Roman"/>
                <w:sz w:val="24"/>
                <w:szCs w:val="24"/>
                <w:lang w:val="lv-LV"/>
              </w:rPr>
              <w:t xml:space="preserve"> - 266 </w:t>
            </w:r>
            <w:r w:rsidR="000B031A">
              <w:rPr>
                <w:rFonts w:ascii="Times New Roman" w:hAnsi="Times New Roman" w:cs="Times New Roman"/>
                <w:sz w:val="24"/>
                <w:szCs w:val="24"/>
                <w:lang w:val="lv-LV"/>
              </w:rPr>
              <w:t>2</w:t>
            </w:r>
            <w:r w:rsidR="005427A4" w:rsidRPr="00643AAE">
              <w:rPr>
                <w:rFonts w:ascii="Times New Roman" w:hAnsi="Times New Roman" w:cs="Times New Roman"/>
                <w:sz w:val="24"/>
                <w:szCs w:val="24"/>
                <w:lang w:val="lv-LV"/>
              </w:rPr>
              <w:t xml:space="preserve">00 </w:t>
            </w:r>
            <w:r w:rsidR="000D1BA8" w:rsidRPr="00643AAE">
              <w:rPr>
                <w:rFonts w:ascii="Times New Roman" w:hAnsi="Times New Roman" w:cs="Times New Roman"/>
                <w:sz w:val="24"/>
                <w:szCs w:val="24"/>
                <w:lang w:val="lv-LV"/>
              </w:rPr>
              <w:t>EUR)</w:t>
            </w:r>
          </w:p>
        </w:tc>
      </w:tr>
      <w:tr w:rsidR="000D1BA8" w:rsidRPr="00225A83" w14:paraId="4C775BFD"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328D20F"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lastRenderedPageBreak/>
              <w:t>Pētījuma klasifikācija*</w:t>
            </w:r>
          </w:p>
        </w:tc>
        <w:tc>
          <w:tcPr>
            <w:tcW w:w="2491" w:type="pct"/>
            <w:gridSpan w:val="2"/>
            <w:tcBorders>
              <w:top w:val="outset" w:sz="6" w:space="0" w:color="auto"/>
              <w:left w:val="outset" w:sz="6" w:space="0" w:color="auto"/>
              <w:bottom w:val="outset" w:sz="6" w:space="0" w:color="auto"/>
              <w:right w:val="outset" w:sz="6" w:space="0" w:color="auto"/>
            </w:tcBorders>
            <w:hideMark/>
          </w:tcPr>
          <w:p w14:paraId="600F77E4" w14:textId="77777777" w:rsidR="000D1BA8" w:rsidRPr="00D41554" w:rsidRDefault="0017370D" w:rsidP="00B241AA">
            <w:pPr>
              <w:spacing w:after="0" w:line="240" w:lineRule="auto"/>
              <w:rPr>
                <w:rFonts w:ascii="Times New Roman" w:eastAsia="Times New Roman" w:hAnsi="Times New Roman" w:cs="Times New Roman"/>
                <w:b/>
                <w:bCs/>
                <w:sz w:val="24"/>
                <w:szCs w:val="24"/>
                <w:lang w:val="lv-LV" w:eastAsia="lv-LV"/>
              </w:rPr>
            </w:pPr>
            <w:r>
              <w:rPr>
                <w:rFonts w:ascii="Times New Roman" w:hAnsi="Times New Roman" w:cs="Times New Roman"/>
                <w:sz w:val="24"/>
                <w:szCs w:val="24"/>
                <w:shd w:val="clear" w:color="auto" w:fill="FFFFFF"/>
                <w:lang w:val="lv-LV"/>
              </w:rPr>
              <w:t>K</w:t>
            </w:r>
            <w:r w:rsidR="000D1BA8" w:rsidRPr="00D41554">
              <w:rPr>
                <w:rFonts w:ascii="Times New Roman" w:hAnsi="Times New Roman" w:cs="Times New Roman"/>
                <w:sz w:val="24"/>
                <w:szCs w:val="24"/>
                <w:shd w:val="clear" w:color="auto" w:fill="FFFFFF"/>
                <w:lang w:val="lv-LV"/>
              </w:rPr>
              <w:t>ompleksi analītiski pētījumi un izstrādes</w:t>
            </w:r>
          </w:p>
        </w:tc>
      </w:tr>
      <w:tr w:rsidR="000D1BA8" w:rsidRPr="003628E0" w14:paraId="24AB17C9"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1A10E3E9"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Politikas joma, nozare**</w:t>
            </w:r>
          </w:p>
        </w:tc>
        <w:tc>
          <w:tcPr>
            <w:tcW w:w="2491" w:type="pct"/>
            <w:gridSpan w:val="2"/>
            <w:tcBorders>
              <w:top w:val="outset" w:sz="6" w:space="0" w:color="auto"/>
              <w:left w:val="outset" w:sz="6" w:space="0" w:color="auto"/>
              <w:bottom w:val="outset" w:sz="6" w:space="0" w:color="auto"/>
              <w:right w:val="outset" w:sz="6" w:space="0" w:color="auto"/>
            </w:tcBorders>
            <w:hideMark/>
          </w:tcPr>
          <w:p w14:paraId="150423CF" w14:textId="77777777" w:rsidR="000D1BA8" w:rsidRDefault="000D1BA8" w:rsidP="004133B1">
            <w:pPr>
              <w:spacing w:after="0" w:line="240" w:lineRule="auto"/>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Politikas joma: </w:t>
            </w:r>
            <w:r w:rsidRPr="00D41554">
              <w:rPr>
                <w:rFonts w:ascii="Times New Roman" w:eastAsia="Times New Roman" w:hAnsi="Times New Roman" w:cs="Times New Roman"/>
                <w:bCs/>
                <w:sz w:val="24"/>
                <w:szCs w:val="24"/>
                <w:lang w:val="lv-LV" w:eastAsia="lv-LV"/>
              </w:rPr>
              <w:t>Iekšlietu politika,</w:t>
            </w:r>
            <w:r w:rsidRPr="00D41554">
              <w:rPr>
                <w:rFonts w:ascii="Times New Roman" w:hAnsi="Times New Roman" w:cs="Times New Roman"/>
                <w:sz w:val="24"/>
                <w:szCs w:val="24"/>
                <w:lang w:val="lv-LV"/>
              </w:rPr>
              <w:t xml:space="preserve"> </w:t>
            </w:r>
          </w:p>
          <w:p w14:paraId="5ADE7E96" w14:textId="77777777" w:rsidR="000D1BA8" w:rsidRPr="00B241AA" w:rsidRDefault="000D1BA8" w:rsidP="004133B1">
            <w:pPr>
              <w:spacing w:after="0" w:line="240" w:lineRule="auto"/>
              <w:rPr>
                <w:rFonts w:ascii="Times New Roman" w:eastAsia="Times New Roman" w:hAnsi="Times New Roman" w:cs="Times New Roman"/>
                <w:bCs/>
                <w:sz w:val="24"/>
                <w:szCs w:val="24"/>
                <w:lang w:val="lv-LV" w:eastAsia="lv-LV"/>
              </w:rPr>
            </w:pPr>
            <w:r>
              <w:rPr>
                <w:rFonts w:ascii="Times New Roman" w:hAnsi="Times New Roman" w:cs="Times New Roman"/>
                <w:sz w:val="24"/>
                <w:szCs w:val="24"/>
                <w:shd w:val="clear" w:color="auto" w:fill="FFFFFF"/>
                <w:lang w:val="lv-LV"/>
              </w:rPr>
              <w:t xml:space="preserve">Politikas nozare: </w:t>
            </w:r>
            <w:r>
              <w:rPr>
                <w:rFonts w:ascii="Times New Roman" w:eastAsia="Times New Roman" w:hAnsi="Times New Roman" w:cs="Times New Roman"/>
                <w:bCs/>
                <w:sz w:val="24"/>
                <w:szCs w:val="24"/>
                <w:lang w:val="lv-LV" w:eastAsia="lv-LV"/>
              </w:rPr>
              <w:t>Glābšana un civilā aizsardzība.</w:t>
            </w:r>
          </w:p>
        </w:tc>
      </w:tr>
      <w:tr w:rsidR="000D1BA8" w:rsidRPr="00D22085" w14:paraId="7A03805D"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2BC44F2"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ģeogrāfiskais aptvērums</w:t>
            </w:r>
          </w:p>
        </w:tc>
        <w:tc>
          <w:tcPr>
            <w:tcW w:w="2491" w:type="pct"/>
            <w:gridSpan w:val="2"/>
            <w:tcBorders>
              <w:top w:val="outset" w:sz="6" w:space="0" w:color="auto"/>
              <w:left w:val="outset" w:sz="6" w:space="0" w:color="auto"/>
              <w:bottom w:val="outset" w:sz="6" w:space="0" w:color="auto"/>
              <w:right w:val="outset" w:sz="6" w:space="0" w:color="auto"/>
            </w:tcBorders>
            <w:hideMark/>
          </w:tcPr>
          <w:p w14:paraId="1BADEA55"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r>
      <w:tr w:rsidR="000D1BA8" w:rsidRPr="00646440" w14:paraId="5758053D"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7360668B" w14:textId="77777777" w:rsidR="000D1BA8" w:rsidRPr="00D41554" w:rsidRDefault="000D1BA8" w:rsidP="001E7808">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Pētījuma mērķa grupa/-</w:t>
            </w:r>
            <w:proofErr w:type="spellStart"/>
            <w:r w:rsidRPr="00D41554">
              <w:rPr>
                <w:rFonts w:ascii="Times New Roman" w:eastAsia="Times New Roman" w:hAnsi="Times New Roman" w:cs="Times New Roman"/>
                <w:b/>
                <w:bCs/>
                <w:sz w:val="24"/>
                <w:szCs w:val="24"/>
                <w:lang w:val="lv-LV" w:eastAsia="lv-LV"/>
              </w:rPr>
              <w:t>as</w:t>
            </w:r>
            <w:proofErr w:type="spellEnd"/>
          </w:p>
        </w:tc>
        <w:tc>
          <w:tcPr>
            <w:tcW w:w="2491" w:type="pct"/>
            <w:gridSpan w:val="2"/>
            <w:tcBorders>
              <w:top w:val="outset" w:sz="6" w:space="0" w:color="auto"/>
              <w:left w:val="outset" w:sz="6" w:space="0" w:color="auto"/>
              <w:bottom w:val="outset" w:sz="6" w:space="0" w:color="auto"/>
              <w:right w:val="outset" w:sz="6" w:space="0" w:color="auto"/>
            </w:tcBorders>
          </w:tcPr>
          <w:p w14:paraId="544ADEF3" w14:textId="77777777" w:rsidR="000D1BA8" w:rsidRPr="00D41554" w:rsidRDefault="000D1BA8" w:rsidP="00DB5790">
            <w:pPr>
              <w:spacing w:after="0" w:line="240" w:lineRule="auto"/>
              <w:rPr>
                <w:rFonts w:ascii="Times New Roman" w:eastAsia="Times New Roman" w:hAnsi="Times New Roman" w:cs="Times New Roman"/>
                <w:sz w:val="24"/>
                <w:szCs w:val="24"/>
                <w:lang w:val="lv-LV" w:eastAsia="lv-LV"/>
              </w:rPr>
            </w:pPr>
          </w:p>
        </w:tc>
      </w:tr>
      <w:tr w:rsidR="000D1BA8" w:rsidRPr="00DB5790" w14:paraId="426FA796"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66CDE3C1"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Pētījumā izmantotās metodes pēc informācijas ieguves veida:</w:t>
            </w:r>
          </w:p>
        </w:tc>
        <w:tc>
          <w:tcPr>
            <w:tcW w:w="2491" w:type="pct"/>
            <w:gridSpan w:val="2"/>
            <w:tcBorders>
              <w:top w:val="outset" w:sz="6" w:space="0" w:color="auto"/>
              <w:left w:val="outset" w:sz="6" w:space="0" w:color="auto"/>
              <w:bottom w:val="outset" w:sz="6" w:space="0" w:color="auto"/>
              <w:right w:val="outset" w:sz="6" w:space="0" w:color="auto"/>
            </w:tcBorders>
            <w:hideMark/>
          </w:tcPr>
          <w:p w14:paraId="03A740DA" w14:textId="77777777" w:rsidR="000D1BA8" w:rsidRPr="00D41554" w:rsidRDefault="000D1BA8" w:rsidP="004133B1">
            <w:pPr>
              <w:spacing w:after="0" w:line="240" w:lineRule="auto"/>
              <w:rPr>
                <w:rFonts w:ascii="Times New Roman" w:eastAsia="Times New Roman" w:hAnsi="Times New Roman" w:cs="Times New Roman"/>
                <w:b/>
                <w:bCs/>
                <w:sz w:val="24"/>
                <w:szCs w:val="24"/>
                <w:lang w:val="lv-LV" w:eastAsia="lv-LV"/>
              </w:rPr>
            </w:pPr>
          </w:p>
        </w:tc>
      </w:tr>
      <w:tr w:rsidR="000D1BA8" w:rsidRPr="00D41554" w14:paraId="26902A08"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507D0EC4"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68AC56E8"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tiesību aktu vai politikas plānošanas dokumentu analīze</w:t>
            </w:r>
          </w:p>
        </w:tc>
        <w:tc>
          <w:tcPr>
            <w:tcW w:w="2491" w:type="pct"/>
            <w:gridSpan w:val="2"/>
            <w:tcBorders>
              <w:top w:val="outset" w:sz="6" w:space="0" w:color="auto"/>
              <w:left w:val="outset" w:sz="6" w:space="0" w:color="auto"/>
              <w:bottom w:val="outset" w:sz="6" w:space="0" w:color="auto"/>
              <w:right w:val="outset" w:sz="6" w:space="0" w:color="auto"/>
            </w:tcBorders>
            <w:hideMark/>
          </w:tcPr>
          <w:p w14:paraId="368EFD17" w14:textId="3EEC376B" w:rsidR="000D1BA8" w:rsidRPr="00F1319A" w:rsidRDefault="009E1A47" w:rsidP="009E1A47">
            <w:pPr>
              <w:tabs>
                <w:tab w:val="left" w:pos="1545"/>
              </w:tabs>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tiesī</w:t>
            </w:r>
            <w:r w:rsidRPr="00D41554">
              <w:rPr>
                <w:rFonts w:ascii="Times New Roman" w:eastAsia="Times New Roman" w:hAnsi="Times New Roman" w:cs="Times New Roman"/>
                <w:sz w:val="24"/>
                <w:szCs w:val="24"/>
                <w:lang w:val="lv-LV" w:eastAsia="lv-LV"/>
              </w:rPr>
              <w:t>bu aktu vai politikas plānošanas dokumentu analīze</w:t>
            </w:r>
          </w:p>
        </w:tc>
      </w:tr>
      <w:tr w:rsidR="000D1BA8" w:rsidRPr="00D41554" w14:paraId="3519808A"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03A9441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0FA6996D"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statistikas datu analīze</w:t>
            </w:r>
          </w:p>
        </w:tc>
        <w:tc>
          <w:tcPr>
            <w:tcW w:w="2491" w:type="pct"/>
            <w:gridSpan w:val="2"/>
            <w:tcBorders>
              <w:top w:val="outset" w:sz="6" w:space="0" w:color="auto"/>
              <w:left w:val="outset" w:sz="6" w:space="0" w:color="auto"/>
              <w:bottom w:val="outset" w:sz="6" w:space="0" w:color="auto"/>
              <w:right w:val="outset" w:sz="6" w:space="0" w:color="auto"/>
            </w:tcBorders>
            <w:shd w:val="clear" w:color="auto" w:fill="auto"/>
          </w:tcPr>
          <w:p w14:paraId="0558A75E" w14:textId="77777777" w:rsidR="000D1BA8" w:rsidRPr="00D81D30" w:rsidRDefault="00A0470D" w:rsidP="004133B1">
            <w:pPr>
              <w:spacing w:after="0" w:line="240" w:lineRule="auto"/>
              <w:rPr>
                <w:rFonts w:ascii="Times New Roman" w:eastAsia="Times New Roman" w:hAnsi="Times New Roman" w:cs="Times New Roman"/>
                <w:sz w:val="24"/>
                <w:szCs w:val="24"/>
                <w:lang w:val="lv-LV" w:eastAsia="lv-LV"/>
              </w:rPr>
            </w:pPr>
            <w:r w:rsidRPr="00A0470D">
              <w:rPr>
                <w:rFonts w:ascii="Times New Roman" w:eastAsia="Times New Roman" w:hAnsi="Times New Roman" w:cs="Times New Roman"/>
                <w:sz w:val="24"/>
                <w:szCs w:val="24"/>
                <w:lang w:val="lv-LV" w:eastAsia="lv-LV"/>
              </w:rPr>
              <w:t>--</w:t>
            </w:r>
          </w:p>
        </w:tc>
      </w:tr>
      <w:tr w:rsidR="000D1BA8" w:rsidRPr="000B031A" w14:paraId="39EEA912"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2E64FB3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7307031D"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3) esošo pētījumu datu sekundārā analīze</w:t>
            </w:r>
          </w:p>
        </w:tc>
        <w:tc>
          <w:tcPr>
            <w:tcW w:w="2491" w:type="pct"/>
            <w:gridSpan w:val="2"/>
            <w:tcBorders>
              <w:top w:val="outset" w:sz="6" w:space="0" w:color="auto"/>
              <w:left w:val="outset" w:sz="6" w:space="0" w:color="auto"/>
              <w:bottom w:val="outset" w:sz="6" w:space="0" w:color="auto"/>
              <w:right w:val="outset" w:sz="6" w:space="0" w:color="auto"/>
            </w:tcBorders>
          </w:tcPr>
          <w:p w14:paraId="6F0F52F6" w14:textId="77777777" w:rsidR="000D1BA8" w:rsidRPr="00DB5790" w:rsidRDefault="00702EED" w:rsidP="004133B1">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0D1BA8" w:rsidRPr="00D41554" w14:paraId="64B3FE7A"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13D8DB34"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015E0E32"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4) padziļināto/ekspertu interviju veikšana un analīze</w:t>
            </w:r>
          </w:p>
        </w:tc>
        <w:tc>
          <w:tcPr>
            <w:tcW w:w="2491" w:type="pct"/>
            <w:gridSpan w:val="2"/>
            <w:tcBorders>
              <w:top w:val="outset" w:sz="6" w:space="0" w:color="auto"/>
              <w:left w:val="outset" w:sz="6" w:space="0" w:color="auto"/>
              <w:bottom w:val="outset" w:sz="6" w:space="0" w:color="auto"/>
              <w:right w:val="outset" w:sz="6" w:space="0" w:color="auto"/>
            </w:tcBorders>
            <w:hideMark/>
          </w:tcPr>
          <w:p w14:paraId="10533F67" w14:textId="77777777" w:rsidR="000D1BA8" w:rsidRPr="00F11CCD" w:rsidRDefault="000D1BA8" w:rsidP="004133B1">
            <w:pPr>
              <w:spacing w:after="0" w:line="240" w:lineRule="auto"/>
              <w:rPr>
                <w:rFonts w:ascii="Times New Roman" w:eastAsia="Times New Roman" w:hAnsi="Times New Roman" w:cs="Times New Roman"/>
                <w:sz w:val="24"/>
                <w:szCs w:val="24"/>
                <w:lang w:val="lv-LV" w:eastAsia="lv-LV"/>
              </w:rPr>
            </w:pPr>
            <w:r w:rsidRPr="00F11CCD">
              <w:rPr>
                <w:rFonts w:ascii="Times New Roman" w:eastAsia="Times New Roman" w:hAnsi="Times New Roman" w:cs="Times New Roman"/>
                <w:sz w:val="24"/>
                <w:szCs w:val="24"/>
                <w:lang w:val="lv-LV" w:eastAsia="lv-LV"/>
              </w:rPr>
              <w:t>padziļināto/ekspertu interviju veikšana un analīze</w:t>
            </w:r>
          </w:p>
        </w:tc>
      </w:tr>
      <w:tr w:rsidR="000D1BA8" w:rsidRPr="00D41554" w14:paraId="4DFE4432"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68366C2A"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0AE087B0"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5) fokusa grupu diskusiju veikšana un analīze</w:t>
            </w:r>
          </w:p>
        </w:tc>
        <w:tc>
          <w:tcPr>
            <w:tcW w:w="2491" w:type="pct"/>
            <w:gridSpan w:val="2"/>
            <w:tcBorders>
              <w:top w:val="outset" w:sz="6" w:space="0" w:color="auto"/>
              <w:left w:val="outset" w:sz="6" w:space="0" w:color="auto"/>
              <w:bottom w:val="outset" w:sz="6" w:space="0" w:color="auto"/>
              <w:right w:val="outset" w:sz="6" w:space="0" w:color="auto"/>
            </w:tcBorders>
          </w:tcPr>
          <w:p w14:paraId="62C22B26" w14:textId="77777777" w:rsidR="000D1BA8" w:rsidRPr="00D41554" w:rsidRDefault="00702EED" w:rsidP="004133B1">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0D1BA8" w:rsidRPr="00D41554" w14:paraId="035C633D"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2E8B0184"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25C5E625"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6) gadījumu izpēte</w:t>
            </w:r>
          </w:p>
        </w:tc>
        <w:tc>
          <w:tcPr>
            <w:tcW w:w="2491" w:type="pct"/>
            <w:gridSpan w:val="2"/>
            <w:tcBorders>
              <w:top w:val="outset" w:sz="6" w:space="0" w:color="auto"/>
              <w:left w:val="outset" w:sz="6" w:space="0" w:color="auto"/>
              <w:bottom w:val="outset" w:sz="6" w:space="0" w:color="auto"/>
              <w:right w:val="outset" w:sz="6" w:space="0" w:color="auto"/>
            </w:tcBorders>
            <w:hideMark/>
          </w:tcPr>
          <w:p w14:paraId="341ACDF8" w14:textId="77777777" w:rsidR="000D1BA8" w:rsidRPr="00D41554" w:rsidRDefault="00702EED" w:rsidP="004133B1">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0D1BA8" w:rsidRPr="00D41554" w14:paraId="30F9E741"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0A57BAD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62A83707"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7) kvantitatīvās aptaujas veikšana un datu analīze</w:t>
            </w:r>
          </w:p>
        </w:tc>
        <w:tc>
          <w:tcPr>
            <w:tcW w:w="2491" w:type="pct"/>
            <w:gridSpan w:val="2"/>
            <w:tcBorders>
              <w:top w:val="outset" w:sz="6" w:space="0" w:color="auto"/>
              <w:left w:val="outset" w:sz="6" w:space="0" w:color="auto"/>
              <w:bottom w:val="outset" w:sz="6" w:space="0" w:color="auto"/>
              <w:right w:val="outset" w:sz="6" w:space="0" w:color="auto"/>
            </w:tcBorders>
          </w:tcPr>
          <w:p w14:paraId="6A53EEB8" w14:textId="77777777" w:rsidR="000D1BA8" w:rsidRPr="00DA3057" w:rsidRDefault="00F11CCD" w:rsidP="004133B1">
            <w:pPr>
              <w:spacing w:after="0" w:line="240" w:lineRule="auto"/>
              <w:rPr>
                <w:rFonts w:ascii="Times New Roman" w:eastAsia="Times New Roman" w:hAnsi="Times New Roman" w:cs="Times New Roman"/>
                <w:sz w:val="24"/>
                <w:szCs w:val="24"/>
                <w:highlight w:val="yellow"/>
                <w:lang w:val="lv-LV" w:eastAsia="lv-LV"/>
              </w:rPr>
            </w:pPr>
            <w:r>
              <w:rPr>
                <w:rFonts w:ascii="Times New Roman" w:eastAsia="Times New Roman" w:hAnsi="Times New Roman" w:cs="Times New Roman"/>
                <w:sz w:val="24"/>
                <w:szCs w:val="24"/>
                <w:lang w:val="lv-LV" w:eastAsia="lv-LV"/>
              </w:rPr>
              <w:t>--</w:t>
            </w:r>
          </w:p>
        </w:tc>
      </w:tr>
      <w:tr w:rsidR="000D1BA8" w:rsidRPr="00646440" w14:paraId="5043D9D1"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7E297D5B"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18BAF69C"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8) citas metodes (norādīt, kādas)</w:t>
            </w:r>
          </w:p>
        </w:tc>
        <w:tc>
          <w:tcPr>
            <w:tcW w:w="2491" w:type="pct"/>
            <w:gridSpan w:val="2"/>
            <w:tcBorders>
              <w:top w:val="outset" w:sz="6" w:space="0" w:color="auto"/>
              <w:left w:val="outset" w:sz="6" w:space="0" w:color="auto"/>
              <w:bottom w:val="outset" w:sz="6" w:space="0" w:color="auto"/>
              <w:right w:val="outset" w:sz="6" w:space="0" w:color="auto"/>
            </w:tcBorders>
          </w:tcPr>
          <w:p w14:paraId="57937D89" w14:textId="77777777" w:rsidR="000D1BA8" w:rsidRPr="00DB5790" w:rsidRDefault="00A0470D" w:rsidP="00A0470D">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VUGD iekšējo datu analīze</w:t>
            </w:r>
          </w:p>
        </w:tc>
      </w:tr>
      <w:tr w:rsidR="000D1BA8" w:rsidRPr="000B031A" w14:paraId="49E1A9CF"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6081A17"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Kvantitatīvās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491" w:type="pct"/>
            <w:gridSpan w:val="2"/>
            <w:tcBorders>
              <w:top w:val="outset" w:sz="6" w:space="0" w:color="auto"/>
              <w:left w:val="outset" w:sz="6" w:space="0" w:color="auto"/>
              <w:bottom w:val="outset" w:sz="6" w:space="0" w:color="auto"/>
              <w:right w:val="outset" w:sz="6" w:space="0" w:color="auto"/>
            </w:tcBorders>
          </w:tcPr>
          <w:p w14:paraId="0FDDC52B" w14:textId="77777777" w:rsidR="000D1BA8" w:rsidRPr="00DA3057" w:rsidRDefault="00F11CCD" w:rsidP="00DA3057">
            <w:pPr>
              <w:spacing w:after="0" w:line="240" w:lineRule="auto"/>
              <w:rPr>
                <w:rFonts w:ascii="Times New Roman" w:eastAsia="Times New Roman" w:hAnsi="Times New Roman" w:cs="Times New Roman"/>
                <w:sz w:val="24"/>
                <w:szCs w:val="24"/>
                <w:highlight w:val="yellow"/>
                <w:lang w:val="lv-LV" w:eastAsia="lv-LV"/>
              </w:rPr>
            </w:pPr>
            <w:r>
              <w:rPr>
                <w:rFonts w:ascii="Times New Roman" w:eastAsia="Times New Roman" w:hAnsi="Times New Roman" w:cs="Times New Roman"/>
                <w:sz w:val="24"/>
                <w:szCs w:val="24"/>
                <w:lang w:val="lv-LV" w:eastAsia="lv-LV"/>
              </w:rPr>
              <w:t>--</w:t>
            </w:r>
          </w:p>
        </w:tc>
      </w:tr>
      <w:tr w:rsidR="000D1BA8" w:rsidRPr="00D41554" w14:paraId="2A76EF77"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713C43F6"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3008256F"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1) aptaujas izlases metode</w:t>
            </w:r>
          </w:p>
        </w:tc>
        <w:tc>
          <w:tcPr>
            <w:tcW w:w="2491" w:type="pct"/>
            <w:gridSpan w:val="2"/>
            <w:tcBorders>
              <w:top w:val="outset" w:sz="6" w:space="0" w:color="auto"/>
              <w:left w:val="outset" w:sz="6" w:space="0" w:color="auto"/>
              <w:bottom w:val="outset" w:sz="6" w:space="0" w:color="auto"/>
              <w:right w:val="outset" w:sz="6" w:space="0" w:color="auto"/>
            </w:tcBorders>
          </w:tcPr>
          <w:p w14:paraId="4390F0E9" w14:textId="77777777" w:rsidR="000D1BA8" w:rsidRPr="00D41554" w:rsidRDefault="00F11CCD" w:rsidP="00402D99">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0D1BA8" w:rsidRPr="000B031A" w14:paraId="59376E48"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2FCD7363"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77D0578E" w14:textId="77777777" w:rsidR="000D1BA8" w:rsidRPr="00D41554" w:rsidRDefault="000D1BA8" w:rsidP="004133B1">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2) aptaujāto/anketēto respondentu/vienību skaits</w:t>
            </w:r>
          </w:p>
        </w:tc>
        <w:tc>
          <w:tcPr>
            <w:tcW w:w="2491" w:type="pct"/>
            <w:gridSpan w:val="2"/>
            <w:tcBorders>
              <w:top w:val="outset" w:sz="6" w:space="0" w:color="auto"/>
              <w:left w:val="outset" w:sz="6" w:space="0" w:color="auto"/>
              <w:bottom w:val="outset" w:sz="6" w:space="0" w:color="auto"/>
              <w:right w:val="outset" w:sz="6" w:space="0" w:color="auto"/>
            </w:tcBorders>
          </w:tcPr>
          <w:p w14:paraId="0EBBE471" w14:textId="77777777" w:rsidR="000D1BA8" w:rsidRPr="00D41554" w:rsidRDefault="00F11CCD" w:rsidP="00DA3057">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r>
      <w:tr w:rsidR="00AD0014" w:rsidRPr="00225A83" w14:paraId="03568DF0"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3E8EB8F1"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b/>
                <w:bCs/>
                <w:sz w:val="24"/>
                <w:szCs w:val="24"/>
                <w:lang w:val="lv-LV" w:eastAsia="lv-LV"/>
              </w:rPr>
              <w:t>Kvalitatīvās pētījuma metodes</w:t>
            </w:r>
            <w:r w:rsidRPr="00D41554">
              <w:rPr>
                <w:rFonts w:ascii="Times New Roman" w:eastAsia="Times New Roman" w:hAnsi="Times New Roman" w:cs="Times New Roman"/>
                <w:b/>
                <w:bCs/>
                <w:sz w:val="24"/>
                <w:szCs w:val="24"/>
                <w:lang w:val="lv-LV" w:eastAsia="lv-LV"/>
              </w:rPr>
              <w:br/>
            </w:r>
            <w:r w:rsidRPr="00D41554">
              <w:rPr>
                <w:rFonts w:ascii="Times New Roman" w:eastAsia="Times New Roman" w:hAnsi="Times New Roman" w:cs="Times New Roman"/>
                <w:sz w:val="24"/>
                <w:szCs w:val="24"/>
                <w:lang w:val="lv-LV" w:eastAsia="lv-LV"/>
              </w:rPr>
              <w:t>(ja attiecināms):</w:t>
            </w:r>
          </w:p>
        </w:tc>
        <w:tc>
          <w:tcPr>
            <w:tcW w:w="2491" w:type="pct"/>
            <w:gridSpan w:val="2"/>
            <w:tcBorders>
              <w:top w:val="outset" w:sz="6" w:space="0" w:color="auto"/>
              <w:left w:val="outset" w:sz="6" w:space="0" w:color="auto"/>
              <w:bottom w:val="outset" w:sz="6" w:space="0" w:color="auto"/>
              <w:right w:val="outset" w:sz="6" w:space="0" w:color="auto"/>
            </w:tcBorders>
          </w:tcPr>
          <w:p w14:paraId="0459C7E7" w14:textId="4567DBC3" w:rsidR="00AD0014" w:rsidRPr="009E1A47" w:rsidRDefault="00AD0014" w:rsidP="009E1A47">
            <w:pPr>
              <w:spacing w:after="0" w:line="240" w:lineRule="auto"/>
              <w:rPr>
                <w:rFonts w:ascii="Times New Roman" w:eastAsia="Times New Roman" w:hAnsi="Times New Roman" w:cs="Times New Roman"/>
                <w:sz w:val="24"/>
                <w:szCs w:val="24"/>
                <w:lang w:val="lv-LV" w:eastAsia="lv-LV"/>
              </w:rPr>
            </w:pPr>
            <w:r w:rsidRPr="009E1A47">
              <w:rPr>
                <w:rFonts w:ascii="Times New Roman" w:eastAsia="Times New Roman" w:hAnsi="Times New Roman" w:cs="Times New Roman"/>
                <w:sz w:val="24"/>
                <w:szCs w:val="24"/>
                <w:lang w:val="lv-LV" w:eastAsia="lv-LV"/>
              </w:rPr>
              <w:t xml:space="preserve">Intervijas ar </w:t>
            </w:r>
            <w:r w:rsidR="009E1A47" w:rsidRPr="009E1A47">
              <w:rPr>
                <w:rFonts w:ascii="Times New Roman" w:eastAsia="Times New Roman" w:hAnsi="Times New Roman" w:cs="Times New Roman"/>
                <w:sz w:val="24"/>
                <w:szCs w:val="24"/>
                <w:lang w:val="lv-LV" w:eastAsia="lv-LV"/>
              </w:rPr>
              <w:t xml:space="preserve">Latvijas un ārvalstu ekspertiem – nozares </w:t>
            </w:r>
            <w:r w:rsidR="00DB690F" w:rsidRPr="009E1A47">
              <w:rPr>
                <w:rFonts w:ascii="Times New Roman" w:eastAsia="Times New Roman" w:hAnsi="Times New Roman" w:cs="Times New Roman"/>
                <w:sz w:val="24"/>
                <w:szCs w:val="24"/>
                <w:lang w:val="lv-LV" w:eastAsia="lv-LV"/>
              </w:rPr>
              <w:t xml:space="preserve"> </w:t>
            </w:r>
            <w:r w:rsidRPr="009E1A47">
              <w:rPr>
                <w:rFonts w:ascii="Times New Roman" w:eastAsia="Times New Roman" w:hAnsi="Times New Roman" w:cs="Times New Roman"/>
                <w:sz w:val="24"/>
                <w:szCs w:val="24"/>
                <w:lang w:val="lv-LV" w:eastAsia="lv-LV"/>
              </w:rPr>
              <w:t>pārstāvjiem</w:t>
            </w:r>
            <w:r w:rsidR="00DB690F" w:rsidRPr="009E1A47">
              <w:rPr>
                <w:rFonts w:ascii="Times New Roman" w:eastAsia="Times New Roman" w:hAnsi="Times New Roman" w:cs="Times New Roman"/>
                <w:sz w:val="24"/>
                <w:szCs w:val="24"/>
                <w:lang w:val="lv-LV" w:eastAsia="lv-LV"/>
              </w:rPr>
              <w:t xml:space="preserve"> (</w:t>
            </w:r>
            <w:r w:rsidR="009E1A47" w:rsidRPr="009E1A47">
              <w:rPr>
                <w:rFonts w:ascii="Times New Roman" w:eastAsia="Times New Roman" w:hAnsi="Times New Roman" w:cs="Times New Roman"/>
                <w:sz w:val="24"/>
                <w:szCs w:val="24"/>
                <w:lang w:val="lv-LV" w:eastAsia="lv-LV"/>
              </w:rPr>
              <w:t xml:space="preserve">ārvalstu speciālo dienestu TDP pārstāvji) </w:t>
            </w:r>
            <w:r w:rsidR="00DB690F" w:rsidRPr="009E1A47">
              <w:rPr>
                <w:rFonts w:ascii="Times New Roman" w:eastAsia="Times New Roman" w:hAnsi="Times New Roman" w:cs="Times New Roman"/>
                <w:sz w:val="24"/>
                <w:szCs w:val="24"/>
                <w:lang w:val="lv-LV" w:eastAsia="lv-LV"/>
              </w:rPr>
              <w:t xml:space="preserve"> un </w:t>
            </w:r>
            <w:r w:rsidR="009E1A47" w:rsidRPr="009E1A47">
              <w:rPr>
                <w:rFonts w:ascii="Times New Roman" w:eastAsia="Times New Roman" w:hAnsi="Times New Roman" w:cs="Times New Roman"/>
                <w:sz w:val="24"/>
                <w:szCs w:val="24"/>
                <w:lang w:val="lv-LV" w:eastAsia="lv-LV"/>
              </w:rPr>
              <w:t>ārpakalpojumu sniedzēji (autoservisu pārstāvji)</w:t>
            </w:r>
          </w:p>
        </w:tc>
      </w:tr>
      <w:tr w:rsidR="00AD0014" w:rsidRPr="003628E0" w14:paraId="6AD44203"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320" w:type="pct"/>
            <w:gridSpan w:val="2"/>
            <w:tcBorders>
              <w:top w:val="outset" w:sz="6" w:space="0" w:color="auto"/>
              <w:left w:val="outset" w:sz="6" w:space="0" w:color="auto"/>
              <w:bottom w:val="outset" w:sz="6" w:space="0" w:color="auto"/>
              <w:right w:val="nil"/>
            </w:tcBorders>
            <w:hideMark/>
          </w:tcPr>
          <w:p w14:paraId="2A8FD953"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p>
        </w:tc>
        <w:tc>
          <w:tcPr>
            <w:tcW w:w="2127" w:type="pct"/>
            <w:gridSpan w:val="2"/>
            <w:tcBorders>
              <w:top w:val="outset" w:sz="6" w:space="0" w:color="auto"/>
              <w:left w:val="nil"/>
              <w:bottom w:val="outset" w:sz="6" w:space="0" w:color="auto"/>
              <w:right w:val="outset" w:sz="6" w:space="0" w:color="auto"/>
            </w:tcBorders>
            <w:hideMark/>
          </w:tcPr>
          <w:p w14:paraId="6B911446" w14:textId="77777777" w:rsidR="00AD0014" w:rsidRPr="00D41554" w:rsidRDefault="00AD0014" w:rsidP="00AD0014">
            <w:pPr>
              <w:spacing w:after="0" w:line="240" w:lineRule="auto"/>
              <w:rPr>
                <w:rFonts w:ascii="Times New Roman" w:eastAsia="Times New Roman" w:hAnsi="Times New Roman" w:cs="Times New Roman"/>
                <w:sz w:val="24"/>
                <w:szCs w:val="24"/>
                <w:lang w:val="lv-LV" w:eastAsia="lv-LV"/>
              </w:rPr>
            </w:pPr>
            <w:r w:rsidRPr="00D41554">
              <w:rPr>
                <w:rFonts w:ascii="Times New Roman" w:eastAsia="Times New Roman" w:hAnsi="Times New Roman" w:cs="Times New Roman"/>
                <w:sz w:val="24"/>
                <w:szCs w:val="24"/>
                <w:lang w:val="lv-LV" w:eastAsia="lv-LV"/>
              </w:rPr>
              <w:t xml:space="preserve">1) padziļināto/ekspertu interviju skaits </w:t>
            </w:r>
          </w:p>
        </w:tc>
        <w:tc>
          <w:tcPr>
            <w:tcW w:w="2491" w:type="pct"/>
            <w:gridSpan w:val="2"/>
            <w:tcBorders>
              <w:top w:val="outset" w:sz="6" w:space="0" w:color="auto"/>
              <w:left w:val="outset" w:sz="6" w:space="0" w:color="auto"/>
              <w:bottom w:val="outset" w:sz="6" w:space="0" w:color="auto"/>
              <w:right w:val="outset" w:sz="6" w:space="0" w:color="auto"/>
            </w:tcBorders>
          </w:tcPr>
          <w:p w14:paraId="37C3BA71" w14:textId="46BED137" w:rsidR="00AD0014" w:rsidRPr="009E1A47" w:rsidRDefault="00902BF5" w:rsidP="009E1A47">
            <w:pPr>
              <w:spacing w:after="0" w:line="240" w:lineRule="auto"/>
              <w:rPr>
                <w:rFonts w:ascii="Times New Roman" w:eastAsia="Times New Roman" w:hAnsi="Times New Roman" w:cs="Times New Roman"/>
                <w:sz w:val="24"/>
                <w:szCs w:val="24"/>
                <w:lang w:val="lv-LV" w:eastAsia="lv-LV"/>
              </w:rPr>
            </w:pPr>
            <w:r w:rsidRPr="009E1A47">
              <w:rPr>
                <w:rFonts w:ascii="Times New Roman" w:eastAsia="Times New Roman" w:hAnsi="Times New Roman" w:cs="Times New Roman"/>
                <w:sz w:val="24"/>
                <w:szCs w:val="24"/>
                <w:lang w:val="lv-LV" w:eastAsia="lv-LV"/>
              </w:rPr>
              <w:t>daļēji strukturētas</w:t>
            </w:r>
            <w:r w:rsidR="00DB690F" w:rsidRPr="009E1A47">
              <w:rPr>
                <w:rFonts w:ascii="Times New Roman" w:eastAsia="Times New Roman" w:hAnsi="Times New Roman" w:cs="Times New Roman"/>
                <w:sz w:val="24"/>
                <w:szCs w:val="24"/>
                <w:lang w:val="lv-LV" w:eastAsia="lv-LV"/>
              </w:rPr>
              <w:t>/</w:t>
            </w:r>
            <w:r w:rsidRPr="009E1A47">
              <w:rPr>
                <w:rFonts w:ascii="Times New Roman" w:eastAsia="Times New Roman" w:hAnsi="Times New Roman" w:cs="Times New Roman"/>
                <w:sz w:val="24"/>
                <w:szCs w:val="24"/>
                <w:lang w:val="lv-LV" w:eastAsia="lv-LV"/>
              </w:rPr>
              <w:t>padziļinātās intervijas</w:t>
            </w:r>
            <w:r w:rsidR="00DB690F" w:rsidRPr="009E1A47">
              <w:rPr>
                <w:rFonts w:ascii="Times New Roman" w:eastAsia="Times New Roman" w:hAnsi="Times New Roman" w:cs="Times New Roman"/>
                <w:sz w:val="24"/>
                <w:szCs w:val="24"/>
                <w:lang w:val="lv-LV" w:eastAsia="lv-LV"/>
              </w:rPr>
              <w:t>, sarakstes</w:t>
            </w:r>
            <w:r w:rsidR="009E1A47" w:rsidRPr="009E1A47">
              <w:rPr>
                <w:rFonts w:ascii="Times New Roman" w:eastAsia="Times New Roman" w:hAnsi="Times New Roman" w:cs="Times New Roman"/>
                <w:sz w:val="24"/>
                <w:szCs w:val="24"/>
                <w:lang w:val="lv-LV" w:eastAsia="lv-LV"/>
              </w:rPr>
              <w:t xml:space="preserve"> (11 eksperti)</w:t>
            </w:r>
          </w:p>
        </w:tc>
      </w:tr>
      <w:tr w:rsidR="00AD0014" w:rsidRPr="00D41554" w14:paraId="264EDE8E"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6BF5596F"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Izmantotās analīzes grupas (griezumi)</w:t>
            </w:r>
          </w:p>
        </w:tc>
        <w:tc>
          <w:tcPr>
            <w:tcW w:w="2491" w:type="pct"/>
            <w:gridSpan w:val="2"/>
            <w:tcBorders>
              <w:top w:val="outset" w:sz="6" w:space="0" w:color="auto"/>
              <w:left w:val="outset" w:sz="6" w:space="0" w:color="auto"/>
              <w:bottom w:val="outset" w:sz="6" w:space="0" w:color="auto"/>
              <w:right w:val="outset" w:sz="6" w:space="0" w:color="auto"/>
            </w:tcBorders>
          </w:tcPr>
          <w:p w14:paraId="3E74EA57"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p>
        </w:tc>
      </w:tr>
      <w:tr w:rsidR="00AD0014" w:rsidRPr="00225A83" w14:paraId="7E81F42B" w14:textId="77777777" w:rsidTr="00F62121">
        <w:tblPrEx>
          <w:jc w:val="left"/>
          <w:tblBorders>
            <w:top w:val="outset" w:sz="6" w:space="0" w:color="auto"/>
            <w:left w:val="outset" w:sz="6" w:space="0" w:color="auto"/>
            <w:bottom w:val="outset" w:sz="6" w:space="0" w:color="auto"/>
            <w:right w:val="outset" w:sz="6" w:space="0" w:color="auto"/>
          </w:tblBorders>
        </w:tblPrEx>
        <w:trPr>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3ABCA3FC" w14:textId="77777777" w:rsidR="00AD0014" w:rsidRPr="00D32AD4" w:rsidRDefault="00AD0014" w:rsidP="00AD0014">
            <w:pPr>
              <w:spacing w:after="0" w:line="240" w:lineRule="auto"/>
              <w:rPr>
                <w:rFonts w:ascii="Times New Roman" w:eastAsia="Times New Roman" w:hAnsi="Times New Roman" w:cs="Times New Roman"/>
                <w:b/>
                <w:bCs/>
                <w:sz w:val="24"/>
                <w:szCs w:val="24"/>
                <w:lang w:val="lv-LV" w:eastAsia="lv-LV"/>
              </w:rPr>
            </w:pPr>
            <w:r w:rsidRPr="00D32AD4">
              <w:rPr>
                <w:rFonts w:ascii="Times New Roman" w:eastAsia="Times New Roman" w:hAnsi="Times New Roman" w:cs="Times New Roman"/>
                <w:b/>
                <w:bCs/>
                <w:sz w:val="24"/>
                <w:szCs w:val="24"/>
                <w:lang w:val="lv-LV" w:eastAsia="lv-LV"/>
              </w:rPr>
              <w:t>Pētījuma pasūtītāja kontaktinformācija</w:t>
            </w:r>
          </w:p>
        </w:tc>
        <w:tc>
          <w:tcPr>
            <w:tcW w:w="2491" w:type="pct"/>
            <w:gridSpan w:val="2"/>
            <w:tcBorders>
              <w:top w:val="outset" w:sz="6" w:space="0" w:color="auto"/>
              <w:left w:val="outset" w:sz="6" w:space="0" w:color="auto"/>
              <w:bottom w:val="outset" w:sz="6" w:space="0" w:color="auto"/>
              <w:right w:val="outset" w:sz="6" w:space="0" w:color="auto"/>
            </w:tcBorders>
            <w:hideMark/>
          </w:tcPr>
          <w:p w14:paraId="71EBCF70" w14:textId="77777777" w:rsidR="00AD0014" w:rsidRPr="00DB690F" w:rsidRDefault="00DA3057" w:rsidP="00262FDF">
            <w:pPr>
              <w:rPr>
                <w:rFonts w:ascii="Times New Roman" w:hAnsi="Times New Roman" w:cs="Times New Roman"/>
                <w:sz w:val="24"/>
                <w:szCs w:val="24"/>
                <w:lang w:val="lv-LV"/>
              </w:rPr>
            </w:pPr>
            <w:r w:rsidRPr="00D32AD4">
              <w:rPr>
                <w:rFonts w:ascii="Times New Roman" w:hAnsi="Times New Roman" w:cs="Times New Roman"/>
                <w:sz w:val="24"/>
                <w:szCs w:val="24"/>
                <w:lang w:val="lv-LV"/>
              </w:rPr>
              <w:t xml:space="preserve">VUGD Tehniskā dienesta pārvaldes Speciālo aizsarglīdzekļu nodaļas priekšnieks Ģirts </w:t>
            </w:r>
            <w:proofErr w:type="spellStart"/>
            <w:r w:rsidRPr="00D32AD4">
              <w:rPr>
                <w:rFonts w:ascii="Times New Roman" w:hAnsi="Times New Roman" w:cs="Times New Roman"/>
                <w:sz w:val="24"/>
                <w:szCs w:val="24"/>
                <w:lang w:val="lv-LV"/>
              </w:rPr>
              <w:t>Sirsniņš</w:t>
            </w:r>
            <w:proofErr w:type="spellEnd"/>
            <w:r w:rsidRPr="00D32AD4">
              <w:rPr>
                <w:rFonts w:ascii="Times New Roman" w:hAnsi="Times New Roman" w:cs="Times New Roman"/>
                <w:sz w:val="24"/>
                <w:szCs w:val="24"/>
                <w:lang w:val="lv-LV"/>
              </w:rPr>
              <w:t xml:space="preserve"> (tālr.</w:t>
            </w:r>
            <w:r w:rsidR="00262FDF" w:rsidRPr="00D32AD4">
              <w:rPr>
                <w:rFonts w:ascii="Times New Roman" w:hAnsi="Times New Roman" w:cs="Times New Roman"/>
                <w:sz w:val="24"/>
                <w:szCs w:val="24"/>
                <w:lang w:val="lv-LV"/>
              </w:rPr>
              <w:t>:</w:t>
            </w:r>
            <w:r w:rsidRPr="00D32AD4">
              <w:rPr>
                <w:rFonts w:ascii="Times New Roman" w:hAnsi="Times New Roman" w:cs="Times New Roman"/>
                <w:sz w:val="24"/>
                <w:szCs w:val="24"/>
                <w:lang w:val="lv-LV"/>
              </w:rPr>
              <w:t xml:space="preserve"> 67075806</w:t>
            </w:r>
            <w:r w:rsidR="00D32AD4">
              <w:rPr>
                <w:rFonts w:ascii="Times New Roman" w:hAnsi="Times New Roman" w:cs="Times New Roman"/>
                <w:sz w:val="24"/>
                <w:szCs w:val="24"/>
                <w:lang w:val="lv-LV"/>
              </w:rPr>
              <w:t>,</w:t>
            </w:r>
            <w:r w:rsidRPr="00D32AD4">
              <w:rPr>
                <w:rFonts w:ascii="Times New Roman" w:hAnsi="Times New Roman" w:cs="Times New Roman"/>
                <w:sz w:val="24"/>
                <w:szCs w:val="24"/>
                <w:lang w:val="lv-LV"/>
              </w:rPr>
              <w:t xml:space="preserve"> </w:t>
            </w:r>
            <w:r w:rsidR="00262FDF" w:rsidRPr="00D32AD4">
              <w:rPr>
                <w:rFonts w:ascii="Times New Roman" w:hAnsi="Times New Roman" w:cs="Times New Roman"/>
                <w:sz w:val="24"/>
                <w:szCs w:val="24"/>
                <w:lang w:val="lv-LV"/>
              </w:rPr>
              <w:t xml:space="preserve">mob.: </w:t>
            </w:r>
            <w:r w:rsidRPr="00D32AD4">
              <w:rPr>
                <w:rFonts w:ascii="Times New Roman" w:hAnsi="Times New Roman" w:cs="Times New Roman"/>
                <w:sz w:val="24"/>
                <w:szCs w:val="24"/>
                <w:lang w:val="lv-LV"/>
              </w:rPr>
              <w:t>27893458</w:t>
            </w:r>
            <w:r w:rsidR="00D32AD4">
              <w:rPr>
                <w:rFonts w:ascii="Times New Roman" w:hAnsi="Times New Roman" w:cs="Times New Roman"/>
                <w:sz w:val="24"/>
                <w:szCs w:val="24"/>
                <w:lang w:val="lv-LV"/>
              </w:rPr>
              <w:t>,</w:t>
            </w:r>
            <w:r w:rsidRPr="00D32AD4">
              <w:rPr>
                <w:rFonts w:ascii="Times New Roman" w:hAnsi="Times New Roman" w:cs="Times New Roman"/>
                <w:sz w:val="24"/>
                <w:szCs w:val="24"/>
                <w:lang w:val="lv-LV"/>
              </w:rPr>
              <w:t xml:space="preserve"> e-pasts: </w:t>
            </w:r>
            <w:hyperlink r:id="rId7" w:history="1">
              <w:r w:rsidRPr="00D32AD4">
                <w:rPr>
                  <w:rStyle w:val="Hipersaite"/>
                  <w:rFonts w:ascii="Times New Roman" w:hAnsi="Times New Roman" w:cs="Times New Roman"/>
                  <w:color w:val="auto"/>
                  <w:sz w:val="24"/>
                  <w:szCs w:val="24"/>
                  <w:lang w:val="lv-LV"/>
                </w:rPr>
                <w:t>girts.sirsnins@vugd.gov.lv</w:t>
              </w:r>
            </w:hyperlink>
            <w:r w:rsidRPr="00D32AD4">
              <w:rPr>
                <w:rFonts w:ascii="Times New Roman" w:hAnsi="Times New Roman" w:cs="Times New Roman"/>
                <w:sz w:val="24"/>
                <w:szCs w:val="24"/>
                <w:lang w:val="lv-LV"/>
              </w:rPr>
              <w:t>)</w:t>
            </w:r>
          </w:p>
        </w:tc>
      </w:tr>
      <w:tr w:rsidR="00AD0014" w:rsidRPr="00D41554" w14:paraId="54BBE20A" w14:textId="77777777" w:rsidTr="00F62121">
        <w:tblPrEx>
          <w:jc w:val="left"/>
          <w:tblBorders>
            <w:top w:val="outset" w:sz="6" w:space="0" w:color="auto"/>
            <w:left w:val="outset" w:sz="6" w:space="0" w:color="auto"/>
            <w:bottom w:val="outset" w:sz="6" w:space="0" w:color="auto"/>
            <w:right w:val="outset" w:sz="6" w:space="0" w:color="auto"/>
          </w:tblBorders>
        </w:tblPrEx>
        <w:trPr>
          <w:trHeight w:val="390"/>
          <w:tblCellSpacing w:w="15" w:type="dxa"/>
        </w:trPr>
        <w:tc>
          <w:tcPr>
            <w:tcW w:w="2463" w:type="pct"/>
            <w:gridSpan w:val="4"/>
            <w:tcBorders>
              <w:top w:val="outset" w:sz="6" w:space="0" w:color="auto"/>
              <w:left w:val="outset" w:sz="6" w:space="0" w:color="auto"/>
              <w:bottom w:val="outset" w:sz="6" w:space="0" w:color="auto"/>
              <w:right w:val="outset" w:sz="6" w:space="0" w:color="auto"/>
            </w:tcBorders>
            <w:hideMark/>
          </w:tcPr>
          <w:p w14:paraId="5A8118D2"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eastAsia="Times New Roman" w:hAnsi="Times New Roman" w:cs="Times New Roman"/>
                <w:b/>
                <w:bCs/>
                <w:sz w:val="24"/>
                <w:szCs w:val="24"/>
                <w:lang w:val="lv-LV" w:eastAsia="lv-LV"/>
              </w:rPr>
              <w:t>Pētījuma autori*** (autortiesību subjekti)</w:t>
            </w:r>
          </w:p>
        </w:tc>
        <w:tc>
          <w:tcPr>
            <w:tcW w:w="2491" w:type="pct"/>
            <w:gridSpan w:val="2"/>
            <w:tcBorders>
              <w:top w:val="outset" w:sz="6" w:space="0" w:color="auto"/>
              <w:left w:val="outset" w:sz="6" w:space="0" w:color="auto"/>
              <w:bottom w:val="outset" w:sz="6" w:space="0" w:color="auto"/>
              <w:right w:val="outset" w:sz="6" w:space="0" w:color="auto"/>
            </w:tcBorders>
            <w:hideMark/>
          </w:tcPr>
          <w:p w14:paraId="25A20C3A" w14:textId="77777777" w:rsidR="00AD0014" w:rsidRPr="00D41554" w:rsidRDefault="00AD0014" w:rsidP="00AD0014">
            <w:pPr>
              <w:spacing w:after="0" w:line="240" w:lineRule="auto"/>
              <w:rPr>
                <w:rFonts w:ascii="Times New Roman" w:eastAsia="Times New Roman" w:hAnsi="Times New Roman" w:cs="Times New Roman"/>
                <w:b/>
                <w:bCs/>
                <w:sz w:val="24"/>
                <w:szCs w:val="24"/>
                <w:lang w:val="lv-LV" w:eastAsia="lv-LV"/>
              </w:rPr>
            </w:pPr>
            <w:r w:rsidRPr="00D41554">
              <w:rPr>
                <w:rFonts w:ascii="Times New Roman" w:hAnsi="Times New Roman" w:cs="Times New Roman"/>
                <w:sz w:val="24"/>
                <w:szCs w:val="24"/>
                <w:lang w:val="lv-LV" w:eastAsia="lv-LV"/>
              </w:rPr>
              <w:t>Valsts ugu</w:t>
            </w:r>
            <w:r>
              <w:rPr>
                <w:rFonts w:ascii="Times New Roman" w:hAnsi="Times New Roman" w:cs="Times New Roman"/>
                <w:sz w:val="24"/>
                <w:szCs w:val="24"/>
                <w:lang w:val="lv-LV" w:eastAsia="lv-LV"/>
              </w:rPr>
              <w:t>nsdzēsības un glābšanas dienests</w:t>
            </w:r>
          </w:p>
        </w:tc>
      </w:tr>
    </w:tbl>
    <w:p w14:paraId="46DB72B9" w14:textId="77777777" w:rsidR="000D1BA8" w:rsidRPr="000D1BA8" w:rsidRDefault="000D1BA8">
      <w:pPr>
        <w:rPr>
          <w:lang w:val="lv-LV"/>
        </w:rPr>
      </w:pPr>
    </w:p>
    <w:sectPr w:rsidR="000D1BA8" w:rsidRPr="000D1BA8" w:rsidSect="000D1BA8">
      <w:pgSz w:w="11906" w:h="16838"/>
      <w:pgMar w:top="907" w:right="1247" w:bottom="90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244C" w14:textId="77777777" w:rsidR="00003F6F" w:rsidRDefault="00003F6F" w:rsidP="00B01BD9">
      <w:pPr>
        <w:spacing w:after="0" w:line="240" w:lineRule="auto"/>
      </w:pPr>
      <w:r>
        <w:separator/>
      </w:r>
    </w:p>
  </w:endnote>
  <w:endnote w:type="continuationSeparator" w:id="0">
    <w:p w14:paraId="4A94A3E4" w14:textId="77777777" w:rsidR="00003F6F" w:rsidRDefault="00003F6F" w:rsidP="00B0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050C" w14:textId="77777777" w:rsidR="00003F6F" w:rsidRDefault="00003F6F" w:rsidP="00B01BD9">
      <w:pPr>
        <w:spacing w:after="0" w:line="240" w:lineRule="auto"/>
      </w:pPr>
      <w:r>
        <w:separator/>
      </w:r>
    </w:p>
  </w:footnote>
  <w:footnote w:type="continuationSeparator" w:id="0">
    <w:p w14:paraId="2B0971EC" w14:textId="77777777" w:rsidR="00003F6F" w:rsidRDefault="00003F6F" w:rsidP="00B01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5793"/>
    <w:multiLevelType w:val="hybridMultilevel"/>
    <w:tmpl w:val="E3EC78AE"/>
    <w:lvl w:ilvl="0" w:tplc="1D80FED4">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203D79C9"/>
    <w:multiLevelType w:val="hybridMultilevel"/>
    <w:tmpl w:val="C150AB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D40BB8"/>
    <w:multiLevelType w:val="hybridMultilevel"/>
    <w:tmpl w:val="857A17C4"/>
    <w:lvl w:ilvl="0" w:tplc="1D80FED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A234309"/>
    <w:multiLevelType w:val="hybridMultilevel"/>
    <w:tmpl w:val="5936F8B8"/>
    <w:lvl w:ilvl="0" w:tplc="5938348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778C1"/>
    <w:multiLevelType w:val="hybridMultilevel"/>
    <w:tmpl w:val="C6D2DA56"/>
    <w:lvl w:ilvl="0" w:tplc="1D80FED4">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5" w15:restartNumberingAfterBreak="0">
    <w:nsid w:val="33EA5F34"/>
    <w:multiLevelType w:val="hybridMultilevel"/>
    <w:tmpl w:val="2D9895BC"/>
    <w:lvl w:ilvl="0" w:tplc="27FEA5B0">
      <w:start w:val="1"/>
      <w:numFmt w:val="bullet"/>
      <w:lvlText w:val=""/>
      <w:lvlJc w:val="left"/>
      <w:pPr>
        <w:ind w:left="785" w:hanging="360"/>
      </w:pPr>
      <w:rPr>
        <w:rFonts w:ascii="Symbol" w:hAnsi="Symbol" w:hint="default"/>
        <w:sz w:val="20"/>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6" w15:restartNumberingAfterBreak="0">
    <w:nsid w:val="51A86730"/>
    <w:multiLevelType w:val="hybridMultilevel"/>
    <w:tmpl w:val="EE302CE2"/>
    <w:lvl w:ilvl="0" w:tplc="27FEA5B0">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1DD1ABE"/>
    <w:multiLevelType w:val="hybridMultilevel"/>
    <w:tmpl w:val="2DA69F0A"/>
    <w:lvl w:ilvl="0" w:tplc="6B480B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246A6D"/>
    <w:multiLevelType w:val="hybridMultilevel"/>
    <w:tmpl w:val="3BB85F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ED22F82"/>
    <w:multiLevelType w:val="hybridMultilevel"/>
    <w:tmpl w:val="B5924F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9"/>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A8"/>
    <w:rsid w:val="00003F6F"/>
    <w:rsid w:val="00017F73"/>
    <w:rsid w:val="00083B78"/>
    <w:rsid w:val="000B031A"/>
    <w:rsid w:val="000D038C"/>
    <w:rsid w:val="000D08C8"/>
    <w:rsid w:val="000D1BA8"/>
    <w:rsid w:val="000D4FDE"/>
    <w:rsid w:val="000F0523"/>
    <w:rsid w:val="000F1BC9"/>
    <w:rsid w:val="00136124"/>
    <w:rsid w:val="0015056C"/>
    <w:rsid w:val="00155DB9"/>
    <w:rsid w:val="0017370D"/>
    <w:rsid w:val="001E7808"/>
    <w:rsid w:val="00225A83"/>
    <w:rsid w:val="00253813"/>
    <w:rsid w:val="00262E83"/>
    <w:rsid w:val="00262FDF"/>
    <w:rsid w:val="00320839"/>
    <w:rsid w:val="003753F9"/>
    <w:rsid w:val="003A7CBE"/>
    <w:rsid w:val="003B783A"/>
    <w:rsid w:val="00402D99"/>
    <w:rsid w:val="00437099"/>
    <w:rsid w:val="00442CDA"/>
    <w:rsid w:val="00443501"/>
    <w:rsid w:val="00465EAA"/>
    <w:rsid w:val="0049601F"/>
    <w:rsid w:val="005427A4"/>
    <w:rsid w:val="00552DCE"/>
    <w:rsid w:val="00574087"/>
    <w:rsid w:val="005E1440"/>
    <w:rsid w:val="005E7475"/>
    <w:rsid w:val="00613088"/>
    <w:rsid w:val="00643AAE"/>
    <w:rsid w:val="00646440"/>
    <w:rsid w:val="006C007D"/>
    <w:rsid w:val="00702EED"/>
    <w:rsid w:val="00774385"/>
    <w:rsid w:val="007B53E2"/>
    <w:rsid w:val="007C1840"/>
    <w:rsid w:val="00805709"/>
    <w:rsid w:val="00845C8B"/>
    <w:rsid w:val="008629B3"/>
    <w:rsid w:val="0088300D"/>
    <w:rsid w:val="0089634D"/>
    <w:rsid w:val="008C31D7"/>
    <w:rsid w:val="008D1AAC"/>
    <w:rsid w:val="008D6B62"/>
    <w:rsid w:val="0090100F"/>
    <w:rsid w:val="00902BF5"/>
    <w:rsid w:val="0092217D"/>
    <w:rsid w:val="00951B6A"/>
    <w:rsid w:val="00993A06"/>
    <w:rsid w:val="009C5008"/>
    <w:rsid w:val="009E1A47"/>
    <w:rsid w:val="009E4EFF"/>
    <w:rsid w:val="009E57EE"/>
    <w:rsid w:val="009F6FCA"/>
    <w:rsid w:val="00A0470D"/>
    <w:rsid w:val="00A5727D"/>
    <w:rsid w:val="00A71EA5"/>
    <w:rsid w:val="00A7721E"/>
    <w:rsid w:val="00AD0014"/>
    <w:rsid w:val="00AE1C59"/>
    <w:rsid w:val="00B01BD9"/>
    <w:rsid w:val="00B13E4A"/>
    <w:rsid w:val="00B241AA"/>
    <w:rsid w:val="00B45F3F"/>
    <w:rsid w:val="00BC1B95"/>
    <w:rsid w:val="00BF2B29"/>
    <w:rsid w:val="00C158C6"/>
    <w:rsid w:val="00C96FDF"/>
    <w:rsid w:val="00CC16AA"/>
    <w:rsid w:val="00CC6E29"/>
    <w:rsid w:val="00D27EC1"/>
    <w:rsid w:val="00D32AD4"/>
    <w:rsid w:val="00D81D30"/>
    <w:rsid w:val="00DA3057"/>
    <w:rsid w:val="00DB5790"/>
    <w:rsid w:val="00DB690F"/>
    <w:rsid w:val="00DE36FE"/>
    <w:rsid w:val="00DE3DD2"/>
    <w:rsid w:val="00E3417E"/>
    <w:rsid w:val="00E57AE6"/>
    <w:rsid w:val="00E81FFA"/>
    <w:rsid w:val="00E841FC"/>
    <w:rsid w:val="00EB31DE"/>
    <w:rsid w:val="00ED6A9B"/>
    <w:rsid w:val="00F03376"/>
    <w:rsid w:val="00F11CCD"/>
    <w:rsid w:val="00F1319A"/>
    <w:rsid w:val="00F42296"/>
    <w:rsid w:val="00F62121"/>
    <w:rsid w:val="00FA1173"/>
    <w:rsid w:val="00FB5371"/>
    <w:rsid w:val="00FC456B"/>
    <w:rsid w:val="00FF6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68F9"/>
  <w15:docId w15:val="{FAAFB08D-2505-4EF3-9015-4121B56F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1BA8"/>
    <w:pPr>
      <w:spacing w:after="160" w:line="259" w:lineRule="auto"/>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hrase">
    <w:name w:val="phrase"/>
    <w:basedOn w:val="Noklusjumarindkopasfonts"/>
    <w:rsid w:val="00F03376"/>
  </w:style>
  <w:style w:type="character" w:customStyle="1" w:styleId="word">
    <w:name w:val="word"/>
    <w:basedOn w:val="Noklusjumarindkopasfonts"/>
    <w:rsid w:val="00F03376"/>
  </w:style>
  <w:style w:type="paragraph" w:styleId="HTMLiepriekformattais">
    <w:name w:val="HTML Preformatted"/>
    <w:basedOn w:val="Parasts"/>
    <w:link w:val="HTMLiepriekformattaisRakstz"/>
    <w:uiPriority w:val="99"/>
    <w:semiHidden/>
    <w:unhideWhenUsed/>
    <w:rsid w:val="00F0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semiHidden/>
    <w:rsid w:val="00F03376"/>
    <w:rPr>
      <w:rFonts w:ascii="Courier New" w:eastAsia="Times New Roman" w:hAnsi="Courier New" w:cs="Courier New"/>
      <w:sz w:val="20"/>
      <w:szCs w:val="20"/>
      <w:lang w:eastAsia="lv-LV"/>
    </w:rPr>
  </w:style>
  <w:style w:type="character" w:customStyle="1" w:styleId="y2iqfc">
    <w:name w:val="y2iqfc"/>
    <w:basedOn w:val="Noklusjumarindkopasfonts"/>
    <w:rsid w:val="00F03376"/>
  </w:style>
  <w:style w:type="paragraph" w:customStyle="1" w:styleId="Bullets">
    <w:name w:val="Bullets"/>
    <w:basedOn w:val="Sarakstarindkopa"/>
    <w:link w:val="BulletsChar"/>
    <w:qFormat/>
    <w:rsid w:val="00F03376"/>
    <w:pPr>
      <w:keepLines/>
      <w:numPr>
        <w:numId w:val="1"/>
      </w:numPr>
      <w:spacing w:before="80" w:after="80" w:line="240" w:lineRule="auto"/>
      <w:ind w:left="284" w:hanging="284"/>
      <w:contextualSpacing w:val="0"/>
      <w:jc w:val="both"/>
    </w:pPr>
    <w:rPr>
      <w:sz w:val="20"/>
      <w:szCs w:val="20"/>
      <w:lang w:val="lv-LV" w:eastAsia="lv-LV"/>
    </w:rPr>
  </w:style>
  <w:style w:type="character" w:customStyle="1" w:styleId="BulletsChar">
    <w:name w:val="Bullets Char"/>
    <w:basedOn w:val="Noklusjumarindkopasfonts"/>
    <w:link w:val="Bullets"/>
    <w:rsid w:val="00F03376"/>
    <w:rPr>
      <w:sz w:val="20"/>
      <w:szCs w:val="20"/>
      <w:lang w:eastAsia="lv-LV"/>
    </w:rPr>
  </w:style>
  <w:style w:type="paragraph" w:styleId="Sarakstarindkopa">
    <w:name w:val="List Paragraph"/>
    <w:basedOn w:val="Parasts"/>
    <w:uiPriority w:val="34"/>
    <w:qFormat/>
    <w:rsid w:val="00F03376"/>
    <w:pPr>
      <w:ind w:left="720"/>
      <w:contextualSpacing/>
    </w:pPr>
  </w:style>
  <w:style w:type="character" w:styleId="Hipersaite">
    <w:name w:val="Hyperlink"/>
    <w:basedOn w:val="Noklusjumarindkopasfonts"/>
    <w:uiPriority w:val="99"/>
    <w:semiHidden/>
    <w:unhideWhenUsed/>
    <w:rsid w:val="00ED6A9B"/>
    <w:rPr>
      <w:color w:val="0000FF" w:themeColor="hyperlink"/>
      <w:u w:val="single"/>
    </w:rPr>
  </w:style>
  <w:style w:type="paragraph" w:customStyle="1" w:styleId="Default">
    <w:name w:val="Default"/>
    <w:rsid w:val="0090100F"/>
    <w:pPr>
      <w:autoSpaceDE w:val="0"/>
      <w:autoSpaceDN w:val="0"/>
      <w:adjustRightInd w:val="0"/>
      <w:spacing w:after="0" w:line="240" w:lineRule="auto"/>
    </w:pPr>
    <w:rPr>
      <w:rFonts w:ascii="Arial" w:hAnsi="Arial" w:cs="Arial"/>
      <w:color w:val="000000"/>
      <w:sz w:val="24"/>
      <w:szCs w:val="24"/>
      <w:lang w:val="en-US"/>
    </w:rPr>
  </w:style>
  <w:style w:type="paragraph" w:customStyle="1" w:styleId="mt-translation">
    <w:name w:val="mt-translation"/>
    <w:basedOn w:val="Parasts"/>
    <w:rsid w:val="000D4FD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Galvene">
    <w:name w:val="header"/>
    <w:basedOn w:val="Parasts"/>
    <w:link w:val="GalveneRakstz"/>
    <w:uiPriority w:val="99"/>
    <w:unhideWhenUsed/>
    <w:rsid w:val="00B01BD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1BD9"/>
    <w:rPr>
      <w:lang w:val="en-US"/>
    </w:rPr>
  </w:style>
  <w:style w:type="paragraph" w:styleId="Kjene">
    <w:name w:val="footer"/>
    <w:basedOn w:val="Parasts"/>
    <w:link w:val="KjeneRakstz"/>
    <w:uiPriority w:val="99"/>
    <w:unhideWhenUsed/>
    <w:rsid w:val="00B01BD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1BD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4359">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6">
          <w:marLeft w:val="0"/>
          <w:marRight w:val="0"/>
          <w:marTop w:val="0"/>
          <w:marBottom w:val="0"/>
          <w:divBdr>
            <w:top w:val="none" w:sz="0" w:space="0" w:color="auto"/>
            <w:left w:val="none" w:sz="0" w:space="0" w:color="auto"/>
            <w:bottom w:val="none" w:sz="0" w:space="0" w:color="auto"/>
            <w:right w:val="none" w:sz="0" w:space="0" w:color="auto"/>
          </w:divBdr>
        </w:div>
      </w:divsChild>
    </w:div>
    <w:div w:id="219367852">
      <w:bodyDiv w:val="1"/>
      <w:marLeft w:val="0"/>
      <w:marRight w:val="0"/>
      <w:marTop w:val="0"/>
      <w:marBottom w:val="0"/>
      <w:divBdr>
        <w:top w:val="none" w:sz="0" w:space="0" w:color="auto"/>
        <w:left w:val="none" w:sz="0" w:space="0" w:color="auto"/>
        <w:bottom w:val="none" w:sz="0" w:space="0" w:color="auto"/>
        <w:right w:val="none" w:sz="0" w:space="0" w:color="auto"/>
      </w:divBdr>
      <w:divsChild>
        <w:div w:id="781342710">
          <w:marLeft w:val="0"/>
          <w:marRight w:val="0"/>
          <w:marTop w:val="0"/>
          <w:marBottom w:val="0"/>
          <w:divBdr>
            <w:top w:val="none" w:sz="0" w:space="0" w:color="auto"/>
            <w:left w:val="none" w:sz="0" w:space="0" w:color="auto"/>
            <w:bottom w:val="none" w:sz="0" w:space="0" w:color="auto"/>
            <w:right w:val="none" w:sz="0" w:space="0" w:color="auto"/>
          </w:divBdr>
        </w:div>
      </w:divsChild>
    </w:div>
    <w:div w:id="259140467">
      <w:bodyDiv w:val="1"/>
      <w:marLeft w:val="0"/>
      <w:marRight w:val="0"/>
      <w:marTop w:val="0"/>
      <w:marBottom w:val="0"/>
      <w:divBdr>
        <w:top w:val="none" w:sz="0" w:space="0" w:color="auto"/>
        <w:left w:val="none" w:sz="0" w:space="0" w:color="auto"/>
        <w:bottom w:val="none" w:sz="0" w:space="0" w:color="auto"/>
        <w:right w:val="none" w:sz="0" w:space="0" w:color="auto"/>
      </w:divBdr>
      <w:divsChild>
        <w:div w:id="1867983885">
          <w:marLeft w:val="0"/>
          <w:marRight w:val="0"/>
          <w:marTop w:val="0"/>
          <w:marBottom w:val="0"/>
          <w:divBdr>
            <w:top w:val="none" w:sz="0" w:space="0" w:color="auto"/>
            <w:left w:val="none" w:sz="0" w:space="0" w:color="auto"/>
            <w:bottom w:val="none" w:sz="0" w:space="0" w:color="auto"/>
            <w:right w:val="none" w:sz="0" w:space="0" w:color="auto"/>
          </w:divBdr>
        </w:div>
      </w:divsChild>
    </w:div>
    <w:div w:id="415322900">
      <w:bodyDiv w:val="1"/>
      <w:marLeft w:val="0"/>
      <w:marRight w:val="0"/>
      <w:marTop w:val="0"/>
      <w:marBottom w:val="0"/>
      <w:divBdr>
        <w:top w:val="none" w:sz="0" w:space="0" w:color="auto"/>
        <w:left w:val="none" w:sz="0" w:space="0" w:color="auto"/>
        <w:bottom w:val="none" w:sz="0" w:space="0" w:color="auto"/>
        <w:right w:val="none" w:sz="0" w:space="0" w:color="auto"/>
      </w:divBdr>
      <w:divsChild>
        <w:div w:id="2054227452">
          <w:marLeft w:val="0"/>
          <w:marRight w:val="0"/>
          <w:marTop w:val="0"/>
          <w:marBottom w:val="0"/>
          <w:divBdr>
            <w:top w:val="none" w:sz="0" w:space="0" w:color="auto"/>
            <w:left w:val="none" w:sz="0" w:space="0" w:color="auto"/>
            <w:bottom w:val="none" w:sz="0" w:space="0" w:color="auto"/>
            <w:right w:val="none" w:sz="0" w:space="0" w:color="auto"/>
          </w:divBdr>
        </w:div>
      </w:divsChild>
    </w:div>
    <w:div w:id="546071442">
      <w:bodyDiv w:val="1"/>
      <w:marLeft w:val="0"/>
      <w:marRight w:val="0"/>
      <w:marTop w:val="0"/>
      <w:marBottom w:val="0"/>
      <w:divBdr>
        <w:top w:val="none" w:sz="0" w:space="0" w:color="auto"/>
        <w:left w:val="none" w:sz="0" w:space="0" w:color="auto"/>
        <w:bottom w:val="none" w:sz="0" w:space="0" w:color="auto"/>
        <w:right w:val="none" w:sz="0" w:space="0" w:color="auto"/>
      </w:divBdr>
    </w:div>
    <w:div w:id="562645730">
      <w:bodyDiv w:val="1"/>
      <w:marLeft w:val="0"/>
      <w:marRight w:val="0"/>
      <w:marTop w:val="0"/>
      <w:marBottom w:val="0"/>
      <w:divBdr>
        <w:top w:val="none" w:sz="0" w:space="0" w:color="auto"/>
        <w:left w:val="none" w:sz="0" w:space="0" w:color="auto"/>
        <w:bottom w:val="none" w:sz="0" w:space="0" w:color="auto"/>
        <w:right w:val="none" w:sz="0" w:space="0" w:color="auto"/>
      </w:divBdr>
    </w:div>
    <w:div w:id="773014053">
      <w:bodyDiv w:val="1"/>
      <w:marLeft w:val="0"/>
      <w:marRight w:val="0"/>
      <w:marTop w:val="0"/>
      <w:marBottom w:val="0"/>
      <w:divBdr>
        <w:top w:val="none" w:sz="0" w:space="0" w:color="auto"/>
        <w:left w:val="none" w:sz="0" w:space="0" w:color="auto"/>
        <w:bottom w:val="none" w:sz="0" w:space="0" w:color="auto"/>
        <w:right w:val="none" w:sz="0" w:space="0" w:color="auto"/>
      </w:divBdr>
    </w:div>
    <w:div w:id="1075518595">
      <w:bodyDiv w:val="1"/>
      <w:marLeft w:val="0"/>
      <w:marRight w:val="0"/>
      <w:marTop w:val="0"/>
      <w:marBottom w:val="0"/>
      <w:divBdr>
        <w:top w:val="none" w:sz="0" w:space="0" w:color="auto"/>
        <w:left w:val="none" w:sz="0" w:space="0" w:color="auto"/>
        <w:bottom w:val="none" w:sz="0" w:space="0" w:color="auto"/>
        <w:right w:val="none" w:sz="0" w:space="0" w:color="auto"/>
      </w:divBdr>
    </w:div>
    <w:div w:id="1135949158">
      <w:bodyDiv w:val="1"/>
      <w:marLeft w:val="0"/>
      <w:marRight w:val="0"/>
      <w:marTop w:val="0"/>
      <w:marBottom w:val="0"/>
      <w:divBdr>
        <w:top w:val="none" w:sz="0" w:space="0" w:color="auto"/>
        <w:left w:val="none" w:sz="0" w:space="0" w:color="auto"/>
        <w:bottom w:val="none" w:sz="0" w:space="0" w:color="auto"/>
        <w:right w:val="none" w:sz="0" w:space="0" w:color="auto"/>
      </w:divBdr>
      <w:divsChild>
        <w:div w:id="2111467686">
          <w:marLeft w:val="0"/>
          <w:marRight w:val="0"/>
          <w:marTop w:val="0"/>
          <w:marBottom w:val="0"/>
          <w:divBdr>
            <w:top w:val="none" w:sz="0" w:space="0" w:color="auto"/>
            <w:left w:val="none" w:sz="0" w:space="0" w:color="auto"/>
            <w:bottom w:val="none" w:sz="0" w:space="0" w:color="auto"/>
            <w:right w:val="none" w:sz="0" w:space="0" w:color="auto"/>
          </w:divBdr>
        </w:div>
      </w:divsChild>
    </w:div>
    <w:div w:id="1293899453">
      <w:bodyDiv w:val="1"/>
      <w:marLeft w:val="0"/>
      <w:marRight w:val="0"/>
      <w:marTop w:val="0"/>
      <w:marBottom w:val="0"/>
      <w:divBdr>
        <w:top w:val="none" w:sz="0" w:space="0" w:color="auto"/>
        <w:left w:val="none" w:sz="0" w:space="0" w:color="auto"/>
        <w:bottom w:val="none" w:sz="0" w:space="0" w:color="auto"/>
        <w:right w:val="none" w:sz="0" w:space="0" w:color="auto"/>
      </w:divBdr>
    </w:div>
    <w:div w:id="1449540870">
      <w:bodyDiv w:val="1"/>
      <w:marLeft w:val="0"/>
      <w:marRight w:val="0"/>
      <w:marTop w:val="0"/>
      <w:marBottom w:val="0"/>
      <w:divBdr>
        <w:top w:val="none" w:sz="0" w:space="0" w:color="auto"/>
        <w:left w:val="none" w:sz="0" w:space="0" w:color="auto"/>
        <w:bottom w:val="none" w:sz="0" w:space="0" w:color="auto"/>
        <w:right w:val="none" w:sz="0" w:space="0" w:color="auto"/>
      </w:divBdr>
    </w:div>
    <w:div w:id="1569925247">
      <w:bodyDiv w:val="1"/>
      <w:marLeft w:val="0"/>
      <w:marRight w:val="0"/>
      <w:marTop w:val="0"/>
      <w:marBottom w:val="0"/>
      <w:divBdr>
        <w:top w:val="none" w:sz="0" w:space="0" w:color="auto"/>
        <w:left w:val="none" w:sz="0" w:space="0" w:color="auto"/>
        <w:bottom w:val="none" w:sz="0" w:space="0" w:color="auto"/>
        <w:right w:val="none" w:sz="0" w:space="0" w:color="auto"/>
      </w:divBdr>
      <w:divsChild>
        <w:div w:id="505680272">
          <w:marLeft w:val="0"/>
          <w:marRight w:val="0"/>
          <w:marTop w:val="0"/>
          <w:marBottom w:val="0"/>
          <w:divBdr>
            <w:top w:val="none" w:sz="0" w:space="0" w:color="auto"/>
            <w:left w:val="none" w:sz="0" w:space="0" w:color="auto"/>
            <w:bottom w:val="none" w:sz="0" w:space="0" w:color="auto"/>
            <w:right w:val="none" w:sz="0" w:space="0" w:color="auto"/>
          </w:divBdr>
        </w:div>
      </w:divsChild>
    </w:div>
    <w:div w:id="1616018358">
      <w:bodyDiv w:val="1"/>
      <w:marLeft w:val="0"/>
      <w:marRight w:val="0"/>
      <w:marTop w:val="0"/>
      <w:marBottom w:val="0"/>
      <w:divBdr>
        <w:top w:val="none" w:sz="0" w:space="0" w:color="auto"/>
        <w:left w:val="none" w:sz="0" w:space="0" w:color="auto"/>
        <w:bottom w:val="none" w:sz="0" w:space="0" w:color="auto"/>
        <w:right w:val="none" w:sz="0" w:space="0" w:color="auto"/>
      </w:divBdr>
    </w:div>
    <w:div w:id="1676109061">
      <w:bodyDiv w:val="1"/>
      <w:marLeft w:val="0"/>
      <w:marRight w:val="0"/>
      <w:marTop w:val="0"/>
      <w:marBottom w:val="0"/>
      <w:divBdr>
        <w:top w:val="none" w:sz="0" w:space="0" w:color="auto"/>
        <w:left w:val="none" w:sz="0" w:space="0" w:color="auto"/>
        <w:bottom w:val="none" w:sz="0" w:space="0" w:color="auto"/>
        <w:right w:val="none" w:sz="0" w:space="0" w:color="auto"/>
      </w:divBdr>
      <w:divsChild>
        <w:div w:id="221328440">
          <w:marLeft w:val="0"/>
          <w:marRight w:val="0"/>
          <w:marTop w:val="0"/>
          <w:marBottom w:val="0"/>
          <w:divBdr>
            <w:top w:val="none" w:sz="0" w:space="0" w:color="auto"/>
            <w:left w:val="none" w:sz="0" w:space="0" w:color="auto"/>
            <w:bottom w:val="none" w:sz="0" w:space="0" w:color="auto"/>
            <w:right w:val="none" w:sz="0" w:space="0" w:color="auto"/>
          </w:divBdr>
        </w:div>
      </w:divsChild>
    </w:div>
    <w:div w:id="1752392405">
      <w:bodyDiv w:val="1"/>
      <w:marLeft w:val="0"/>
      <w:marRight w:val="0"/>
      <w:marTop w:val="0"/>
      <w:marBottom w:val="0"/>
      <w:divBdr>
        <w:top w:val="none" w:sz="0" w:space="0" w:color="auto"/>
        <w:left w:val="none" w:sz="0" w:space="0" w:color="auto"/>
        <w:bottom w:val="none" w:sz="0" w:space="0" w:color="auto"/>
        <w:right w:val="none" w:sz="0" w:space="0" w:color="auto"/>
      </w:divBdr>
    </w:div>
    <w:div w:id="1821848861">
      <w:bodyDiv w:val="1"/>
      <w:marLeft w:val="0"/>
      <w:marRight w:val="0"/>
      <w:marTop w:val="0"/>
      <w:marBottom w:val="0"/>
      <w:divBdr>
        <w:top w:val="none" w:sz="0" w:space="0" w:color="auto"/>
        <w:left w:val="none" w:sz="0" w:space="0" w:color="auto"/>
        <w:bottom w:val="none" w:sz="0" w:space="0" w:color="auto"/>
        <w:right w:val="none" w:sz="0" w:space="0" w:color="auto"/>
      </w:divBdr>
      <w:divsChild>
        <w:div w:id="1029179132">
          <w:marLeft w:val="0"/>
          <w:marRight w:val="0"/>
          <w:marTop w:val="0"/>
          <w:marBottom w:val="0"/>
          <w:divBdr>
            <w:top w:val="none" w:sz="0" w:space="0" w:color="auto"/>
            <w:left w:val="none" w:sz="0" w:space="0" w:color="auto"/>
            <w:bottom w:val="none" w:sz="0" w:space="0" w:color="auto"/>
            <w:right w:val="none" w:sz="0" w:space="0" w:color="auto"/>
          </w:divBdr>
        </w:div>
      </w:divsChild>
    </w:div>
    <w:div w:id="19582221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rts.sirsnins@vug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5564</Words>
  <Characters>3173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dc:creator>
  <cp:lastModifiedBy>Sanita Kalnača</cp:lastModifiedBy>
  <cp:revision>2</cp:revision>
  <dcterms:created xsi:type="dcterms:W3CDTF">2021-12-22T10:25:00Z</dcterms:created>
  <dcterms:modified xsi:type="dcterms:W3CDTF">2021-12-22T10:25:00Z</dcterms:modified>
</cp:coreProperties>
</file>