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8A363" w14:textId="77777777" w:rsidR="007D4858" w:rsidRPr="007D4858" w:rsidRDefault="007D4858" w:rsidP="007D48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 w:rsidRPr="007D4858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>3.pielikums</w:t>
      </w:r>
      <w:r w:rsidRPr="007D4858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br/>
        <w:t>Ministru kabineta</w:t>
      </w:r>
      <w:r w:rsidRPr="007D4858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br/>
        <w:t>2013.gada 3.janvāra noteikumiem Nr.1</w:t>
      </w:r>
      <w:bookmarkStart w:id="0" w:name="piel-457311"/>
      <w:bookmarkEnd w:id="0"/>
    </w:p>
    <w:p w14:paraId="16078EF9" w14:textId="77777777" w:rsidR="007B52B9" w:rsidRDefault="007B52B9">
      <w:pPr>
        <w:rPr>
          <w:rFonts w:ascii="Times New Roman" w:hAnsi="Times New Roman" w:cs="Times New Roman"/>
        </w:rPr>
      </w:pPr>
    </w:p>
    <w:p w14:paraId="3BD19546" w14:textId="5A4AF605" w:rsidR="007D4858" w:rsidRPr="007B52B9" w:rsidRDefault="007D4858" w:rsidP="007B52B9">
      <w:pPr>
        <w:jc w:val="center"/>
        <w:rPr>
          <w:rFonts w:ascii="Times New Roman" w:hAnsi="Times New Roman" w:cs="Times New Roman"/>
          <w:b/>
        </w:rPr>
      </w:pPr>
      <w:r w:rsidRPr="007B52B9">
        <w:rPr>
          <w:rFonts w:ascii="Times New Roman" w:hAnsi="Times New Roman" w:cs="Times New Roman"/>
          <w:b/>
        </w:rPr>
        <w:t>Anotācija pētījumam</w:t>
      </w:r>
      <w:r w:rsidR="004A36B9">
        <w:rPr>
          <w:rFonts w:ascii="Times New Roman" w:hAnsi="Times New Roman" w:cs="Times New Roman"/>
          <w:b/>
        </w:rPr>
        <w:t>:</w:t>
      </w:r>
      <w:r w:rsidR="004A36B9" w:rsidRPr="004A36B9">
        <w:t xml:space="preserve"> </w:t>
      </w:r>
      <w:r w:rsidR="004A36B9" w:rsidRPr="004A36B9">
        <w:rPr>
          <w:rFonts w:ascii="Times New Roman" w:hAnsi="Times New Roman" w:cs="Times New Roman"/>
          <w:b/>
        </w:rPr>
        <w:t>OECD Starptautiskais mācību vides pētījums TALIS</w:t>
      </w:r>
      <w:r w:rsidR="004A36B9">
        <w:rPr>
          <w:rFonts w:ascii="Times New Roman" w:hAnsi="Times New Roman" w:cs="Times New Roman"/>
        </w:rPr>
        <w:t xml:space="preserve"> </w:t>
      </w:r>
      <w:r w:rsidR="004A36B9" w:rsidRPr="004A36B9">
        <w:rPr>
          <w:rFonts w:ascii="Times New Roman" w:hAnsi="Times New Roman" w:cs="Times New Roman"/>
          <w:b/>
        </w:rPr>
        <w:t>2018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8"/>
        <w:gridCol w:w="4523"/>
        <w:gridCol w:w="5151"/>
      </w:tblGrid>
      <w:tr w:rsidR="007D4858" w:rsidRPr="007D4858" w14:paraId="18BD67D6" w14:textId="77777777" w:rsidTr="00082090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A69B8" w14:textId="77777777" w:rsidR="007D4858" w:rsidRPr="007D4858" w:rsidRDefault="007D4858" w:rsidP="007B5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D4858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Pētījuma mērķis, uzdevumi un galvenie rezultāti latviešu valodā</w:t>
            </w:r>
            <w:r w:rsidRPr="007D4858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br/>
            </w:r>
            <w:r w:rsidRPr="007D485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(brīvā tekstā, aptuveni 150 vārdu) </w:t>
            </w:r>
          </w:p>
          <w:p w14:paraId="2F868C97" w14:textId="77777777" w:rsidR="007D4858" w:rsidRPr="007D4858" w:rsidRDefault="007D4858" w:rsidP="007B5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  <w:p w14:paraId="68F72C1F" w14:textId="713B6833" w:rsidR="006466DC" w:rsidRPr="006466DC" w:rsidRDefault="006466DC" w:rsidP="00646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6466D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TALIS</w:t>
            </w:r>
            <w:r w:rsidR="00BB7F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(Starptautiskais mācību vides pētījums)</w:t>
            </w:r>
            <w:r w:rsidRPr="006466D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ir plaša apjoma pētījums, kura fokusā ir skolotāji un skolu direktori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, viņu darba apstākļi un mācību </w:t>
            </w:r>
            <w:r w:rsidRPr="006466D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vide skolās. Pētījuma gaitā tiek iegūti starptautiski salīdzināmi dati par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mācību vidi un skolotāju darba </w:t>
            </w:r>
            <w:r w:rsidRPr="006466D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apstākļiem skolās visā pasaulē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. </w:t>
            </w:r>
            <w:r w:rsidRPr="006466D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TALIS pētījuma mērķis ir sniegt ticamu, akt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uālu un salīdzināmu informāciju </w:t>
            </w:r>
            <w:r w:rsidRPr="006466D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no skolu praktiķu perspektīvas, lai palīdzētu valstīm pārskatīt un formulēt 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politiskos lēmumus kvalitatīvai </w:t>
            </w:r>
            <w:r w:rsidRPr="006466D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skolotāju profesijas attīstībai. Dalība TALIS pētījumā ir iespēja skolotājiem un skolu direktoriem dot savu</w:t>
            </w:r>
          </w:p>
          <w:p w14:paraId="51E801B6" w14:textId="6033103F" w:rsidR="007D4858" w:rsidRPr="007D4858" w:rsidRDefault="006466DC" w:rsidP="00646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6466D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ieguldījumu izglītības politikas veidošanā. Starptautiskā analīze sniedz dalībva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lstīm iespēju identificēt citas </w:t>
            </w:r>
            <w:r w:rsidRPr="006466D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valstis, kas saskaras ar līdzīgiem izaicinājumiem, un mācīties no citu politiskajiem lēmumiem.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67E3B" w14:textId="77777777" w:rsidR="007D4858" w:rsidRPr="007D4858" w:rsidRDefault="007D4858" w:rsidP="007B5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D4858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Pētījuma mērķis, uzdevumi un galvenie rezultāti angļu valodā</w:t>
            </w:r>
            <w:r w:rsidRPr="007D4858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br/>
            </w:r>
            <w:r w:rsidRPr="007D485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(brīvā tekstā, aptuveni 150 vārdu)</w:t>
            </w:r>
          </w:p>
          <w:p w14:paraId="4475727A" w14:textId="77777777" w:rsidR="007D4858" w:rsidRPr="007D4858" w:rsidRDefault="007D4858" w:rsidP="007B5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  <w:p w14:paraId="68B59260" w14:textId="51A8C1B5" w:rsidR="007D4858" w:rsidRPr="007D4858" w:rsidRDefault="00C11F71" w:rsidP="00BB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 w:eastAsia="lv-LV"/>
              </w:rPr>
              <w:t>TALIS</w:t>
            </w:r>
            <w:r w:rsidR="00BB7F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 w:eastAsia="lv-LV"/>
              </w:rPr>
              <w:t xml:space="preserve"> (</w:t>
            </w:r>
            <w:r w:rsidR="000957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 w:eastAsia="lv-LV"/>
              </w:rPr>
              <w:t>T</w:t>
            </w:r>
            <w:r w:rsidR="00BB7F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 w:eastAsia="lv-LV"/>
              </w:rPr>
              <w:t xml:space="preserve">he Teaching </w:t>
            </w:r>
            <w:r w:rsidR="00BB7FEE" w:rsidRPr="00BB7F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 w:eastAsia="lv-LV"/>
              </w:rPr>
              <w:t>and Learning International Survey</w:t>
            </w:r>
            <w:r w:rsidR="00BB7F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 w:eastAsia="lv-LV"/>
              </w:rPr>
              <w:t>)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 w:eastAsia="lv-LV"/>
              </w:rPr>
              <w:t xml:space="preserve"> is a large-scale research</w:t>
            </w:r>
            <w:r w:rsidR="00A92CD9" w:rsidRPr="00A92CD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 w:eastAsia="lv-LV"/>
              </w:rPr>
              <w:t xml:space="preserve"> focusing on teachers and school </w:t>
            </w:r>
            <w:r w:rsidR="00EF330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 w:eastAsia="lv-LV"/>
              </w:rPr>
              <w:t>leaders</w:t>
            </w:r>
            <w:r w:rsidR="00A92CD9" w:rsidRPr="00A92CD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 w:eastAsia="lv-LV"/>
              </w:rPr>
              <w:t xml:space="preserve">, their working conditions and the </w:t>
            </w:r>
            <w:r w:rsidR="00EF330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 w:eastAsia="lv-LV"/>
              </w:rPr>
              <w:t>learning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 w:eastAsia="lv-LV"/>
              </w:rPr>
              <w:t xml:space="preserve"> environment</w:t>
            </w:r>
            <w:r w:rsidR="00EF330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 w:eastAsia="lv-LV"/>
              </w:rPr>
              <w:t xml:space="preserve"> in schools. The research</w:t>
            </w:r>
            <w:r w:rsidR="00A92CD9" w:rsidRPr="00A92CD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 w:eastAsia="lv-LV"/>
              </w:rPr>
              <w:t xml:space="preserve"> produces internationally comparable data on the </w:t>
            </w:r>
            <w:r w:rsidR="00EF330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 w:eastAsia="lv-LV"/>
              </w:rPr>
              <w:t>learning</w:t>
            </w:r>
            <w:r w:rsidR="00A92CD9" w:rsidRPr="00A92CD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 w:eastAsia="lv-LV"/>
              </w:rPr>
              <w:t xml:space="preserve"> environment</w:t>
            </w:r>
            <w:r w:rsidR="00EF330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 w:eastAsia="lv-LV"/>
              </w:rPr>
              <w:t>s</w:t>
            </w:r>
            <w:r w:rsidR="00A92CD9" w:rsidRPr="00A92CD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 w:eastAsia="lv-LV"/>
              </w:rPr>
              <w:t xml:space="preserve"> and the working conditions of teachers in schools around the w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 w:eastAsia="lv-LV"/>
              </w:rPr>
              <w:t>orld. The aim of the TALIS research</w:t>
            </w:r>
            <w:r w:rsidR="00A92CD9" w:rsidRPr="00A92CD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 w:eastAsia="lv-LV"/>
              </w:rPr>
              <w:t xml:space="preserve"> is to provide reliable, up-to-date and comparable information from the perspective of school practitioners to help countries review and formulate political decisions for the quality development of the teaching profession. 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 w:eastAsia="lv-LV"/>
              </w:rPr>
              <w:t>Par</w:t>
            </w:r>
            <w:r w:rsidR="00EF330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 w:eastAsia="lv-LV"/>
              </w:rPr>
              <w:t>ticipation in the TALIS survey</w:t>
            </w:r>
            <w:r w:rsidR="00A92CD9" w:rsidRPr="00A92CD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 w:eastAsia="lv-LV"/>
              </w:rPr>
              <w:t xml:space="preserve"> is an opportunity for teachers and sch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 w:eastAsia="lv-LV"/>
              </w:rPr>
              <w:t xml:space="preserve">ool </w:t>
            </w:r>
            <w:r w:rsidR="00EF330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 w:eastAsia="lv-LV"/>
              </w:rPr>
              <w:t>leaders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 w:eastAsia="lv-LV"/>
              </w:rPr>
              <w:t xml:space="preserve"> to give their own </w:t>
            </w:r>
            <w:r w:rsidR="00A92CD9" w:rsidRPr="00A92CD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 w:eastAsia="lv-LV"/>
              </w:rPr>
              <w:t>investment in education policy making. International analysis gives Member States the opportunity to identify other countries facing similar challenges a</w:t>
            </w:r>
            <w:r w:rsidR="00EF330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 w:eastAsia="lv-LV"/>
              </w:rPr>
              <w:t>nd to learn from others political</w:t>
            </w:r>
            <w:r w:rsidR="00A92CD9" w:rsidRPr="00A92CD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 w:eastAsia="lv-LV"/>
              </w:rPr>
              <w:t xml:space="preserve"> decisions.</w:t>
            </w:r>
          </w:p>
        </w:tc>
      </w:tr>
      <w:tr w:rsidR="007D4858" w:rsidRPr="007D4858" w14:paraId="3FB60ECC" w14:textId="77777777" w:rsidTr="00082090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532FE" w14:textId="77777777" w:rsidR="007D4858" w:rsidRPr="007D4858" w:rsidRDefault="007D4858" w:rsidP="0008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7D4858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Galvenās pētījumā aplūkotās tēmas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D9DA9" w14:textId="54127BAF" w:rsidR="007D4858" w:rsidRPr="00752F81" w:rsidRDefault="00752F81" w:rsidP="0038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</w:pPr>
            <w:r w:rsidRPr="00752F81"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  <w:t>1.Vadība un līderība</w:t>
            </w:r>
          </w:p>
          <w:p w14:paraId="3EFBB606" w14:textId="3EB5D24E" w:rsidR="00752F81" w:rsidRPr="00752F81" w:rsidRDefault="00752F81" w:rsidP="0038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</w:pPr>
            <w:r w:rsidRPr="00752F81"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  <w:t>2.Skolotāju novērtēšana un atsauksmes par darbu</w:t>
            </w:r>
          </w:p>
          <w:p w14:paraId="3AC2013B" w14:textId="27F4750E" w:rsidR="00C81CAE" w:rsidRPr="002E619A" w:rsidRDefault="00752F81" w:rsidP="0038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</w:pPr>
            <w:r w:rsidRPr="00752F81"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  <w:t>3.Skolotāju un skolu direktoru apmierinātība ar darbu</w:t>
            </w:r>
          </w:p>
        </w:tc>
      </w:tr>
      <w:tr w:rsidR="007D4858" w:rsidRPr="007D4858" w14:paraId="0DDA036F" w14:textId="77777777" w:rsidTr="00082090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28432" w14:textId="3C5CEA01" w:rsidR="007D4858" w:rsidRPr="007D4858" w:rsidRDefault="007D4858" w:rsidP="0008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7D4858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Pētījuma pasūtītājs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9AFE2" w14:textId="77777777" w:rsidR="00042068" w:rsidRPr="00D919B4" w:rsidRDefault="00042068" w:rsidP="0038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</w:pPr>
            <w:r w:rsidRPr="00D919B4"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  <w:t xml:space="preserve">Izglītības un zinātnes Ministrija </w:t>
            </w:r>
          </w:p>
          <w:p w14:paraId="0BAD3EE1" w14:textId="77777777" w:rsidR="00042068" w:rsidRPr="00D919B4" w:rsidRDefault="00042068" w:rsidP="0038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919B4"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  <w:t>Reģ</w:t>
            </w:r>
            <w:proofErr w:type="spellEnd"/>
            <w:r w:rsidRPr="00D919B4"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  <w:t>. Nr. 90000022399</w:t>
            </w:r>
          </w:p>
          <w:p w14:paraId="72AA6462" w14:textId="777C18FD" w:rsidR="00C81CAE" w:rsidRPr="002E619A" w:rsidRDefault="00042068" w:rsidP="0038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  <w:t>Vaļņu iela 2, Rīga, LV-</w:t>
            </w:r>
            <w:r w:rsidRPr="00D919B4"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  <w:t>1050</w:t>
            </w:r>
          </w:p>
        </w:tc>
      </w:tr>
      <w:tr w:rsidR="007D4858" w:rsidRPr="007D4858" w14:paraId="0541818B" w14:textId="77777777" w:rsidTr="00082090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2684D" w14:textId="77777777" w:rsidR="007D4858" w:rsidRPr="007D4858" w:rsidRDefault="007D4858" w:rsidP="0008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7D4858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Pētījuma īstenotājs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61E06" w14:textId="3434771A" w:rsidR="007D4858" w:rsidRDefault="002E619A" w:rsidP="0038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  <w:t>Latvijas Universitātes</w:t>
            </w:r>
            <w:r w:rsidR="00042068" w:rsidRPr="00042068"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  <w:t xml:space="preserve"> Pedagoģijas, psiholoģijas un mākslas fakultātes Izglītības pētniecības institūts (LU PPMF IPI)</w:t>
            </w:r>
          </w:p>
          <w:p w14:paraId="7F192D3C" w14:textId="77777777" w:rsidR="00042068" w:rsidRDefault="002E619A" w:rsidP="0038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  <w:t>R</w:t>
            </w:r>
            <w:r w:rsidRPr="002E619A"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  <w:t>eģ.nr. 90000076669</w:t>
            </w:r>
          </w:p>
          <w:p w14:paraId="60284DE7" w14:textId="7EF0D082" w:rsidR="002E619A" w:rsidRPr="00042068" w:rsidRDefault="002E619A" w:rsidP="0038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</w:pPr>
            <w:r w:rsidRPr="002E619A"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  <w:t>Raiņa bulvāris 19, Rīga</w:t>
            </w:r>
            <w:r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  <w:t>, LV-1586</w:t>
            </w:r>
          </w:p>
        </w:tc>
      </w:tr>
      <w:tr w:rsidR="007D4858" w:rsidRPr="007D4858" w14:paraId="7B382CCE" w14:textId="77777777" w:rsidTr="00082090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3772E" w14:textId="77777777" w:rsidR="007D4858" w:rsidRPr="007D4858" w:rsidRDefault="007D4858" w:rsidP="0008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7D4858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Pētījuma īstenošanas gads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FF6B4" w14:textId="69FE93A5" w:rsidR="007D4858" w:rsidRPr="00042068" w:rsidRDefault="00114B74" w:rsidP="0038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  <w:t>2018</w:t>
            </w:r>
          </w:p>
        </w:tc>
      </w:tr>
      <w:tr w:rsidR="007D4858" w:rsidRPr="007D4858" w14:paraId="795DC158" w14:textId="77777777" w:rsidTr="00082090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BDDBD" w14:textId="77777777" w:rsidR="007D4858" w:rsidRPr="007D4858" w:rsidRDefault="007D4858" w:rsidP="0008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7D4858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Pētījuma finansēšanas summa un finansēšanas avots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803FD" w14:textId="7D1AC52C" w:rsidR="007D4858" w:rsidRPr="007D4858" w:rsidRDefault="002E619A" w:rsidP="0038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Pētījums īstenots ESF projekta </w:t>
            </w:r>
            <w:r w:rsidRPr="002E61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Nr. 8.3.6.1/16/I/001 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“</w:t>
            </w:r>
            <w:r w:rsidRPr="002E61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Dalība starptautiskos izglītības pētījumos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” ietvaros.</w:t>
            </w:r>
            <w:r w:rsidR="00114B7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Projekts nodrošina Latvijas dalību PISA, TALIS, PIRLS, TIMSS, PIAAC, INES un CERI pētījumos, kopējais projekta finansējums 6,3 MEUR.</w:t>
            </w:r>
          </w:p>
        </w:tc>
      </w:tr>
      <w:tr w:rsidR="007D4858" w:rsidRPr="007D4858" w14:paraId="761D2C7B" w14:textId="77777777" w:rsidTr="00082090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F5544" w14:textId="77777777" w:rsidR="007D4858" w:rsidRPr="007D4858" w:rsidRDefault="007D4858" w:rsidP="0008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7D4858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Pētījuma klasifikācija*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6D4C3" w14:textId="44D24B01" w:rsidR="007D4858" w:rsidRPr="006466DC" w:rsidRDefault="006466DC" w:rsidP="0038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</w:pPr>
            <w:r w:rsidRPr="006466DC"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  <w:t>12.4 Starptautiski salīdzinošais pētījums</w:t>
            </w:r>
          </w:p>
        </w:tc>
      </w:tr>
      <w:tr w:rsidR="007D4858" w:rsidRPr="007D4858" w14:paraId="77A2A7DF" w14:textId="77777777" w:rsidTr="00082090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05D3F" w14:textId="77777777" w:rsidR="007D4858" w:rsidRPr="007D4858" w:rsidRDefault="007D4858" w:rsidP="0008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7D4858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Politikas joma, nozare**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62FC0" w14:textId="1C99FBF2" w:rsidR="007D4858" w:rsidRPr="007D4858" w:rsidRDefault="006466DC" w:rsidP="0038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D919B4"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  <w:t>Izglītības un zinātnes politika, Vispārējās izglītības sistēmas attīstība.</w:t>
            </w:r>
          </w:p>
        </w:tc>
      </w:tr>
      <w:tr w:rsidR="007D4858" w:rsidRPr="007D4858" w14:paraId="36B7C36D" w14:textId="77777777" w:rsidTr="00C81CAE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F0F06" w14:textId="77777777" w:rsidR="007D4858" w:rsidRPr="007D4858" w:rsidRDefault="007D4858" w:rsidP="0008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D4858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Pētījuma ģeogrāfiskais aptvērums</w:t>
            </w:r>
            <w:r w:rsidRPr="007D4858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br/>
            </w:r>
            <w:r w:rsidRPr="007D485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(visa Latvija vai noteikts reģions/novads)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01A24" w14:textId="204B101B" w:rsidR="007D4858" w:rsidRPr="007D4858" w:rsidRDefault="00A36792" w:rsidP="0038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367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Visa Latvija, veicot iegūto datu salīdzināšanu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ar 47</w:t>
            </w:r>
            <w:r w:rsidRPr="00A367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pētījuma dalībvalstīm vai valstu daļām.</w:t>
            </w:r>
          </w:p>
        </w:tc>
      </w:tr>
      <w:tr w:rsidR="007D4858" w:rsidRPr="007D4858" w14:paraId="4ADA7E0E" w14:textId="77777777" w:rsidTr="00C81CAE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0F940" w14:textId="77777777" w:rsidR="007D4858" w:rsidRPr="003E223E" w:rsidRDefault="007D4858" w:rsidP="0008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E223E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Pētījuma mērķa grupa/-</w:t>
            </w:r>
            <w:proofErr w:type="spellStart"/>
            <w:r w:rsidRPr="003E223E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as</w:t>
            </w:r>
            <w:proofErr w:type="spellEnd"/>
            <w:r w:rsidRPr="003E223E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br/>
            </w:r>
            <w:r w:rsidRPr="003E223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(piemēram, Latvijas iedzīvotāji darbspējas vecumā)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6DF1E" w14:textId="4D137F78" w:rsidR="007D4858" w:rsidRPr="007D4858" w:rsidRDefault="006466DC" w:rsidP="0038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</w:t>
            </w:r>
            <w:r w:rsidRPr="006466D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zglītības politikas veidotāji, praktiķi izglītības sistēmā un pētnieki.</w:t>
            </w:r>
          </w:p>
        </w:tc>
      </w:tr>
      <w:tr w:rsidR="007D4858" w:rsidRPr="007D4858" w14:paraId="436B2B29" w14:textId="77777777" w:rsidTr="00082090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2B81A" w14:textId="77777777" w:rsidR="007D4858" w:rsidRPr="003E223E" w:rsidRDefault="007D4858" w:rsidP="0008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114B74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Pētījumā izmantotās metodes pēc informācijas ieguves veida: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D8F31" w14:textId="77777777" w:rsidR="007D4858" w:rsidRPr="007D4858" w:rsidRDefault="007D4858" w:rsidP="0038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</w:p>
        </w:tc>
      </w:tr>
      <w:tr w:rsidR="007D4858" w:rsidRPr="007D4858" w14:paraId="4DB47128" w14:textId="77777777" w:rsidTr="00082090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01638E01" w14:textId="77777777" w:rsidR="007D4858" w:rsidRPr="007D4858" w:rsidRDefault="007D4858" w:rsidP="0008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34B6220" w14:textId="77777777" w:rsidR="007D4858" w:rsidRPr="007D4858" w:rsidRDefault="007D4858" w:rsidP="0008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D485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1) tiesību aktu vai politikas plānošanas dokumentu analīze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05472" w14:textId="0287BB87" w:rsidR="007D4858" w:rsidRPr="007D4858" w:rsidRDefault="007D4858" w:rsidP="0038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D485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Jā</w:t>
            </w:r>
          </w:p>
        </w:tc>
      </w:tr>
      <w:tr w:rsidR="007D4858" w:rsidRPr="007D4858" w14:paraId="120DFF6F" w14:textId="77777777" w:rsidTr="00082090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1E65D9E9" w14:textId="77777777" w:rsidR="007D4858" w:rsidRPr="007D4858" w:rsidRDefault="007D4858" w:rsidP="0008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46572F8" w14:textId="77777777" w:rsidR="007D4858" w:rsidRPr="007D4858" w:rsidRDefault="007D4858" w:rsidP="0008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D485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2) statistikas datu analīze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F87E32" w14:textId="3DE60BC3" w:rsidR="007D4858" w:rsidRPr="007D4858" w:rsidRDefault="007D4858" w:rsidP="0038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D485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Jā</w:t>
            </w:r>
          </w:p>
        </w:tc>
      </w:tr>
      <w:tr w:rsidR="007D4858" w:rsidRPr="007D4858" w14:paraId="12A6F267" w14:textId="77777777" w:rsidTr="00082090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3E0D12CE" w14:textId="77777777" w:rsidR="007D4858" w:rsidRPr="007D4858" w:rsidRDefault="007D4858" w:rsidP="0008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6972C46" w14:textId="77777777" w:rsidR="007D4858" w:rsidRPr="007D4858" w:rsidRDefault="007D4858" w:rsidP="0008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D485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3) esošo pētījumu datu sekundārā analīze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A3F30" w14:textId="5BF6B44E" w:rsidR="007D4858" w:rsidRPr="007D4858" w:rsidRDefault="00114B74" w:rsidP="0038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Jā</w:t>
            </w:r>
          </w:p>
        </w:tc>
      </w:tr>
      <w:tr w:rsidR="007D4858" w:rsidRPr="007D4858" w14:paraId="0569ACF6" w14:textId="77777777" w:rsidTr="00082090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29AE045B" w14:textId="77777777" w:rsidR="007D4858" w:rsidRPr="007D4858" w:rsidRDefault="007D4858" w:rsidP="0008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3E9CD9C" w14:textId="77777777" w:rsidR="007D4858" w:rsidRPr="007D4858" w:rsidRDefault="007D4858" w:rsidP="0008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D485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4) padziļināto/ekspertu interviju veikšana un analīze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19624" w14:textId="3F2756F2" w:rsidR="007D4858" w:rsidRPr="007D4858" w:rsidRDefault="00C81CAE" w:rsidP="0038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Nē</w:t>
            </w:r>
          </w:p>
        </w:tc>
      </w:tr>
      <w:tr w:rsidR="007D4858" w:rsidRPr="007D4858" w14:paraId="2DB6E609" w14:textId="77777777" w:rsidTr="00082090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421D1097" w14:textId="77777777" w:rsidR="007D4858" w:rsidRPr="007D4858" w:rsidRDefault="007D4858" w:rsidP="0008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01245AC" w14:textId="77777777" w:rsidR="007D4858" w:rsidRPr="007D4858" w:rsidRDefault="007D4858" w:rsidP="0008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D485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5) fokusa grupu diskusiju veikšana un analīze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7C901" w14:textId="1009144A" w:rsidR="007D4858" w:rsidRPr="007D4858" w:rsidRDefault="00C81CAE" w:rsidP="0038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Nē</w:t>
            </w:r>
          </w:p>
        </w:tc>
      </w:tr>
      <w:tr w:rsidR="007D4858" w:rsidRPr="007D4858" w14:paraId="70F980A5" w14:textId="77777777" w:rsidTr="00082090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5CA3A35C" w14:textId="77777777" w:rsidR="007D4858" w:rsidRPr="007D4858" w:rsidRDefault="007D4858" w:rsidP="0008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CBEF431" w14:textId="77777777" w:rsidR="007D4858" w:rsidRPr="007D4858" w:rsidRDefault="007D4858" w:rsidP="0008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D485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6) gadījumu izpēte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AA145" w14:textId="77C78FD6" w:rsidR="007D4858" w:rsidRPr="007D4858" w:rsidRDefault="00C81CAE" w:rsidP="0038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Nē</w:t>
            </w:r>
          </w:p>
        </w:tc>
      </w:tr>
      <w:tr w:rsidR="007D4858" w:rsidRPr="007D4858" w14:paraId="7B345229" w14:textId="77777777" w:rsidTr="00082090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2EC93D11" w14:textId="77777777" w:rsidR="007D4858" w:rsidRPr="007D4858" w:rsidRDefault="007D4858" w:rsidP="0008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9388A37" w14:textId="77777777" w:rsidR="007D4858" w:rsidRPr="007D4858" w:rsidRDefault="007D4858" w:rsidP="0008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D485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7) kvantitatīvās aptaujas veikšana un datu analīze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B6668" w14:textId="50580A5D" w:rsidR="007D4858" w:rsidRPr="007D4858" w:rsidRDefault="00C81CAE" w:rsidP="0038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D485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Jā</w:t>
            </w:r>
          </w:p>
        </w:tc>
      </w:tr>
      <w:tr w:rsidR="007D4858" w:rsidRPr="007D4858" w14:paraId="183EB846" w14:textId="77777777" w:rsidTr="00082090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2140D972" w14:textId="77777777" w:rsidR="007D4858" w:rsidRPr="003E223E" w:rsidRDefault="007D4858" w:rsidP="0008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FE2A947" w14:textId="77777777" w:rsidR="007D4858" w:rsidRPr="003E223E" w:rsidRDefault="007D4858" w:rsidP="0008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E223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8) citas metodes (norādīt, kādas)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4F1D8" w14:textId="381FE9B3" w:rsidR="007D4858" w:rsidRPr="007D4858" w:rsidRDefault="007D4858" w:rsidP="0038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D485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-</w:t>
            </w:r>
          </w:p>
        </w:tc>
      </w:tr>
      <w:tr w:rsidR="007D4858" w:rsidRPr="007D4858" w14:paraId="6FCB4ADC" w14:textId="77777777" w:rsidTr="00082090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00FE0" w14:textId="77777777" w:rsidR="007D4858" w:rsidRPr="003E223E" w:rsidRDefault="007D4858" w:rsidP="0008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14B74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Kvantitatīvās pētījuma metodes</w:t>
            </w:r>
            <w:r w:rsidRPr="003E223E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br/>
            </w:r>
            <w:r w:rsidRPr="003E223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(ja attiecināms):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DD1EE" w14:textId="77777777" w:rsidR="007D4858" w:rsidRPr="007D4858" w:rsidRDefault="007D4858" w:rsidP="0038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7D4858" w:rsidRPr="007D4858" w14:paraId="6E189F28" w14:textId="77777777" w:rsidTr="00C81CAE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6503CAFD" w14:textId="77777777" w:rsidR="007D4858" w:rsidRPr="003E223E" w:rsidRDefault="007D4858" w:rsidP="0008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D8F297E" w14:textId="77777777" w:rsidR="007D4858" w:rsidRPr="003E223E" w:rsidRDefault="007D4858" w:rsidP="0008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E223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1) aptaujas izlases metode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7C1F4" w14:textId="1162FCA9" w:rsidR="007D4858" w:rsidRPr="007D4858" w:rsidRDefault="007D4858" w:rsidP="0038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7D4858" w:rsidRPr="007D4858" w14:paraId="20D413A7" w14:textId="77777777" w:rsidTr="00C81CAE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419EA27D" w14:textId="77777777" w:rsidR="007D4858" w:rsidRPr="003E223E" w:rsidRDefault="007D4858" w:rsidP="0008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DCC710B" w14:textId="77777777" w:rsidR="007D4858" w:rsidRPr="003E223E" w:rsidRDefault="007D4858" w:rsidP="0008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E223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2) aptaujāto/anketēto respondentu/vienību skaits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9B8D2" w14:textId="04CEA635" w:rsidR="007D4858" w:rsidRPr="007D4858" w:rsidRDefault="002E619A" w:rsidP="0038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2451 respondenti (</w:t>
            </w:r>
            <w:r w:rsidR="0004206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2315 skolotāji un 136 d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irektori no 135 Latvijas skolām)</w:t>
            </w:r>
          </w:p>
        </w:tc>
      </w:tr>
      <w:tr w:rsidR="007D4858" w:rsidRPr="007D4858" w14:paraId="2300D96B" w14:textId="77777777" w:rsidTr="00082090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2AC76" w14:textId="77777777" w:rsidR="007D4858" w:rsidRPr="003E223E" w:rsidRDefault="007D4858" w:rsidP="0008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114B74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Kvalitatīvās pētījuma metodes</w:t>
            </w:r>
            <w:r w:rsidRPr="003E223E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br/>
            </w:r>
            <w:r w:rsidRPr="003E223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(ja attiecināms):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EE696" w14:textId="32E1A29C" w:rsidR="007D4858" w:rsidRPr="007D4858" w:rsidRDefault="00114B74" w:rsidP="0038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Nē</w:t>
            </w:r>
          </w:p>
        </w:tc>
      </w:tr>
      <w:tr w:rsidR="007D4858" w:rsidRPr="007D4858" w14:paraId="5C003A4D" w14:textId="77777777" w:rsidTr="00082090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72A1AEF1" w14:textId="77777777" w:rsidR="007D4858" w:rsidRPr="007D4858" w:rsidRDefault="007D4858" w:rsidP="0008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FC141EC" w14:textId="77777777" w:rsidR="007D4858" w:rsidRPr="007D4858" w:rsidRDefault="007D4858" w:rsidP="0008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D485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1) padziļināto/ekspertu interviju skaits (ja attiecināms)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AC3A3" w14:textId="5E35A932" w:rsidR="007D4858" w:rsidRPr="007D4858" w:rsidRDefault="007D4858" w:rsidP="0038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7D4858" w:rsidRPr="007D4858" w14:paraId="2421A43E" w14:textId="77777777" w:rsidTr="00082090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0FC98001" w14:textId="77777777" w:rsidR="007D4858" w:rsidRPr="007D4858" w:rsidRDefault="007D4858" w:rsidP="0008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0406CA5" w14:textId="77777777" w:rsidR="007D4858" w:rsidRPr="007D4858" w:rsidRDefault="007D4858" w:rsidP="0008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D485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2) fokusa grupu diskusiju skaits (ja attiecināms)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4DE52" w14:textId="4BA8D009" w:rsidR="007D4858" w:rsidRPr="007D4858" w:rsidRDefault="007D4858" w:rsidP="0038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7D4858" w:rsidRPr="007D4858" w14:paraId="41C116DD" w14:textId="77777777" w:rsidTr="00082090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697B2" w14:textId="77777777" w:rsidR="007D4858" w:rsidRPr="007D4858" w:rsidRDefault="007D4858" w:rsidP="0008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114B74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Izmantotās analīzes grupas (griezumi)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668D9" w14:textId="768E7685" w:rsidR="007D4858" w:rsidRPr="00AB0C21" w:rsidRDefault="00AB0C21" w:rsidP="0038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</w:pPr>
            <w:r w:rsidRPr="00AB0C21"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  <w:t>Nē</w:t>
            </w:r>
          </w:p>
        </w:tc>
      </w:tr>
      <w:tr w:rsidR="007D4858" w:rsidRPr="007D4858" w14:paraId="3D07422D" w14:textId="77777777" w:rsidTr="00082090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6E172" w14:textId="77777777" w:rsidR="007D4858" w:rsidRPr="003E223E" w:rsidRDefault="007D4858" w:rsidP="0008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3E223E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Pētījuma pasūtītāja kontaktinformācija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39EFD" w14:textId="0013E7BF" w:rsidR="00A94DC3" w:rsidRPr="00A92CD9" w:rsidRDefault="00A94DC3" w:rsidP="00114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</w:pPr>
            <w:r w:rsidRPr="00A92CD9"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  <w:t xml:space="preserve">Politikas iniciatīvu un attīstības departamenta vadošā vecākā eksperte-projektu vadītāja </w:t>
            </w:r>
            <w:r w:rsidR="00114B74"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  <w:t>Sanda Kaša</w:t>
            </w:r>
            <w:r w:rsidR="00A92CD9" w:rsidRPr="00A92CD9"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  <w:t>, t.</w:t>
            </w:r>
            <w:r w:rsidR="00114B74"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  <w:t xml:space="preserve"> 67047910, e-pasts: sanda.kasa</w:t>
            </w:r>
            <w:r w:rsidR="00A92CD9" w:rsidRPr="00A92CD9"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  <w:t>@izm.gov.lv</w:t>
            </w:r>
          </w:p>
        </w:tc>
      </w:tr>
      <w:tr w:rsidR="007D4858" w:rsidRPr="007D4858" w14:paraId="3C5D2E74" w14:textId="77777777" w:rsidTr="00082090">
        <w:trPr>
          <w:trHeight w:val="390"/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29243" w14:textId="5AB6B77F" w:rsidR="007D4858" w:rsidRPr="003E223E" w:rsidRDefault="007D4858" w:rsidP="0008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3E223E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Pētījuma autori*** (autortiesību subjekti)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1ECFA" w14:textId="602A933E" w:rsidR="007D4858" w:rsidRPr="00A92CD9" w:rsidRDefault="00114B74" w:rsidP="0038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414142"/>
                <w:sz w:val="20"/>
                <w:szCs w:val="20"/>
                <w:lang w:eastAsia="lv-LV"/>
              </w:rPr>
              <w:t>A. Geske</w:t>
            </w:r>
          </w:p>
        </w:tc>
      </w:tr>
    </w:tbl>
    <w:p w14:paraId="7258859A" w14:textId="77777777" w:rsidR="007D4858" w:rsidRPr="007D4858" w:rsidRDefault="007D4858">
      <w:pPr>
        <w:rPr>
          <w:rFonts w:ascii="Times New Roman" w:hAnsi="Times New Roman" w:cs="Times New Roman"/>
        </w:rPr>
      </w:pPr>
    </w:p>
    <w:sectPr w:rsidR="007D4858" w:rsidRPr="007D4858" w:rsidSect="009A035E">
      <w:pgSz w:w="11906" w:h="16838"/>
      <w:pgMar w:top="1440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107F"/>
    <w:multiLevelType w:val="hybridMultilevel"/>
    <w:tmpl w:val="49441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945B2"/>
    <w:multiLevelType w:val="hybridMultilevel"/>
    <w:tmpl w:val="72C69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14B79"/>
    <w:multiLevelType w:val="hybridMultilevel"/>
    <w:tmpl w:val="A3102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35E"/>
    <w:rsid w:val="00042068"/>
    <w:rsid w:val="00095730"/>
    <w:rsid w:val="00114B74"/>
    <w:rsid w:val="001C6E03"/>
    <w:rsid w:val="002E619A"/>
    <w:rsid w:val="00386361"/>
    <w:rsid w:val="003E223E"/>
    <w:rsid w:val="004A2E38"/>
    <w:rsid w:val="004A36B9"/>
    <w:rsid w:val="00535E59"/>
    <w:rsid w:val="006466DC"/>
    <w:rsid w:val="00693BB3"/>
    <w:rsid w:val="00733DC9"/>
    <w:rsid w:val="00752F81"/>
    <w:rsid w:val="007B52B9"/>
    <w:rsid w:val="007D4858"/>
    <w:rsid w:val="008C2F12"/>
    <w:rsid w:val="008D79D9"/>
    <w:rsid w:val="00982A8C"/>
    <w:rsid w:val="009A035E"/>
    <w:rsid w:val="00A36792"/>
    <w:rsid w:val="00A92CD9"/>
    <w:rsid w:val="00A94DC3"/>
    <w:rsid w:val="00AB0C21"/>
    <w:rsid w:val="00AE0DA8"/>
    <w:rsid w:val="00BB7FEE"/>
    <w:rsid w:val="00C11F71"/>
    <w:rsid w:val="00C81CAE"/>
    <w:rsid w:val="00CA1BDC"/>
    <w:rsid w:val="00D6001F"/>
    <w:rsid w:val="00DE715F"/>
    <w:rsid w:val="00E16D4B"/>
    <w:rsid w:val="00E508A8"/>
    <w:rsid w:val="00EF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EBDD"/>
  <w15:chartTrackingRefBased/>
  <w15:docId w15:val="{442D2AEB-DC1E-4C0C-A866-D92C4176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52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9561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7381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26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0520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2782</Words>
  <Characters>1587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Izglitibas Ministrija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Muhina</dc:creator>
  <cp:keywords/>
  <dc:description/>
  <cp:lastModifiedBy>Sanita Kalnača</cp:lastModifiedBy>
  <cp:revision>2</cp:revision>
  <dcterms:created xsi:type="dcterms:W3CDTF">2022-01-31T11:09:00Z</dcterms:created>
  <dcterms:modified xsi:type="dcterms:W3CDTF">2022-01-31T11:09:00Z</dcterms:modified>
</cp:coreProperties>
</file>