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A801" w14:textId="77777777" w:rsidR="00124F63" w:rsidRPr="009D127F" w:rsidRDefault="004D5BA8">
      <w:pPr>
        <w:spacing w:after="0"/>
        <w:ind w:left="10" w:right="254" w:hanging="10"/>
        <w:jc w:val="right"/>
        <w:rPr>
          <w:rFonts w:asciiTheme="minorHAnsi" w:hAnsiTheme="minorHAnsi" w:cstheme="minorHAnsi"/>
        </w:rPr>
      </w:pPr>
      <w:r w:rsidRPr="009D127F">
        <w:rPr>
          <w:rFonts w:asciiTheme="minorHAnsi" w:eastAsia="Arial" w:hAnsiTheme="minorHAnsi" w:cstheme="minorHAnsi"/>
          <w:color w:val="414142"/>
        </w:rPr>
        <w:t xml:space="preserve">3.pielikums </w:t>
      </w:r>
    </w:p>
    <w:p w14:paraId="2D410EF3" w14:textId="77777777" w:rsidR="00124F63" w:rsidRPr="009D127F" w:rsidRDefault="004D5BA8">
      <w:pPr>
        <w:spacing w:after="0"/>
        <w:ind w:left="10" w:right="254" w:hanging="10"/>
        <w:jc w:val="right"/>
        <w:rPr>
          <w:rFonts w:asciiTheme="minorHAnsi" w:hAnsiTheme="minorHAnsi" w:cstheme="minorHAnsi"/>
        </w:rPr>
      </w:pPr>
      <w:r w:rsidRPr="009D127F">
        <w:rPr>
          <w:rFonts w:asciiTheme="minorHAnsi" w:eastAsia="Arial" w:hAnsiTheme="minorHAnsi" w:cstheme="minorHAnsi"/>
          <w:color w:val="414142"/>
        </w:rPr>
        <w:t xml:space="preserve">Ministru kabineta </w:t>
      </w:r>
    </w:p>
    <w:p w14:paraId="33E738ED" w14:textId="77777777" w:rsidR="00124F63" w:rsidRPr="009D127F" w:rsidRDefault="004D5BA8">
      <w:pPr>
        <w:spacing w:after="352"/>
        <w:ind w:left="10" w:right="178" w:hanging="10"/>
        <w:jc w:val="right"/>
        <w:rPr>
          <w:rFonts w:asciiTheme="minorHAnsi" w:hAnsiTheme="minorHAnsi" w:cstheme="minorHAnsi"/>
        </w:rPr>
      </w:pPr>
      <w:r w:rsidRPr="009D127F">
        <w:rPr>
          <w:rFonts w:asciiTheme="minorHAnsi" w:eastAsia="Arial" w:hAnsiTheme="minorHAnsi" w:cstheme="minorHAnsi"/>
          <w:color w:val="414142"/>
        </w:rPr>
        <w:t>2013.gada 3.janvāra noteikumiem Nr.1</w:t>
      </w:r>
    </w:p>
    <w:p w14:paraId="487F9BDD" w14:textId="77777777" w:rsidR="00124F63" w:rsidRPr="009D127F" w:rsidRDefault="004D5BA8" w:rsidP="00577EFB">
      <w:pPr>
        <w:spacing w:after="0" w:line="265" w:lineRule="auto"/>
        <w:ind w:hanging="10"/>
        <w:rPr>
          <w:rFonts w:asciiTheme="minorHAnsi" w:hAnsiTheme="minorHAnsi" w:cstheme="minorHAnsi"/>
        </w:rPr>
      </w:pPr>
      <w:r w:rsidRPr="009D127F">
        <w:rPr>
          <w:rFonts w:asciiTheme="minorHAnsi" w:eastAsia="Arial" w:hAnsiTheme="minorHAnsi" w:cstheme="minorHAnsi"/>
          <w:b/>
        </w:rPr>
        <w:t>Anotācija pētījumam</w:t>
      </w:r>
      <w:r w:rsidR="00577EFB" w:rsidRPr="009D127F">
        <w:rPr>
          <w:rFonts w:asciiTheme="minorHAnsi" w:eastAsia="Arial" w:hAnsiTheme="minorHAnsi" w:cstheme="minorHAnsi"/>
          <w:b/>
        </w:rPr>
        <w:t>:</w:t>
      </w:r>
      <w:r w:rsidRPr="009D127F">
        <w:rPr>
          <w:rFonts w:asciiTheme="minorHAnsi" w:eastAsia="Arial" w:hAnsiTheme="minorHAnsi" w:cstheme="minorHAnsi"/>
        </w:rPr>
        <w:t xml:space="preserve"> </w:t>
      </w:r>
      <w:r w:rsidR="00577EFB" w:rsidRPr="009D127F">
        <w:rPr>
          <w:rFonts w:asciiTheme="minorHAnsi" w:hAnsiTheme="minorHAnsi" w:cstheme="minorHAnsi"/>
          <w:b/>
          <w:u w:val="single"/>
        </w:rPr>
        <w:t>“Par efektīvāko pieeju (modeli) nolietoto riepu apsaimniekošanai Latvijā”</w:t>
      </w:r>
    </w:p>
    <w:p w14:paraId="628B36DD" w14:textId="77777777" w:rsidR="00124F63" w:rsidRPr="009D127F" w:rsidRDefault="004D5BA8" w:rsidP="004D5BA8">
      <w:pPr>
        <w:tabs>
          <w:tab w:val="center" w:pos="5926"/>
        </w:tabs>
        <w:spacing w:after="120" w:line="264" w:lineRule="auto"/>
        <w:rPr>
          <w:rFonts w:asciiTheme="minorHAnsi" w:hAnsiTheme="minorHAnsi" w:cstheme="minorHAnsi"/>
        </w:rPr>
      </w:pPr>
      <w:r w:rsidRPr="009D127F">
        <w:rPr>
          <w:rFonts w:asciiTheme="minorHAnsi" w:eastAsia="Arial" w:hAnsiTheme="minorHAnsi" w:cstheme="minorHAnsi"/>
        </w:rPr>
        <w:t xml:space="preserve"> </w:t>
      </w:r>
      <w:r w:rsidRPr="009D127F">
        <w:rPr>
          <w:rFonts w:asciiTheme="minorHAnsi" w:eastAsia="Arial" w:hAnsiTheme="minorHAnsi" w:cstheme="minorHAnsi"/>
        </w:rPr>
        <w:tab/>
        <w:t>(pētījuma nosaukums)</w:t>
      </w:r>
    </w:p>
    <w:tbl>
      <w:tblPr>
        <w:tblStyle w:val="Reatabula"/>
        <w:tblW w:w="5000" w:type="pct"/>
        <w:tblLook w:val="04A0" w:firstRow="1" w:lastRow="0" w:firstColumn="1" w:lastColumn="0" w:noHBand="0" w:noVBand="1"/>
      </w:tblPr>
      <w:tblGrid>
        <w:gridCol w:w="605"/>
        <w:gridCol w:w="4435"/>
        <w:gridCol w:w="5040"/>
      </w:tblGrid>
      <w:tr w:rsidR="00577EFB" w:rsidRPr="00577EFB" w14:paraId="7350B0BF" w14:textId="77777777" w:rsidTr="00577EFB">
        <w:tc>
          <w:tcPr>
            <w:tcW w:w="2500" w:type="pct"/>
            <w:gridSpan w:val="2"/>
            <w:hideMark/>
          </w:tcPr>
          <w:p w14:paraId="11C4A45D" w14:textId="77777777" w:rsidR="00C510A1" w:rsidRPr="00C510A1" w:rsidRDefault="00577EFB" w:rsidP="00C510A1">
            <w:r w:rsidRPr="00577EFB">
              <w:rPr>
                <w:rFonts w:asciiTheme="minorHAnsi" w:eastAsia="Times New Roman" w:hAnsiTheme="minorHAnsi" w:cstheme="minorHAnsi"/>
                <w:b/>
                <w:bCs/>
                <w:color w:val="auto"/>
              </w:rPr>
              <w:t>Pētījuma mērķis, uzdevumi un galvenie rezultāti latviešu valodā</w:t>
            </w:r>
            <w:r w:rsidRPr="00577EFB">
              <w:rPr>
                <w:rFonts w:asciiTheme="minorHAnsi" w:eastAsia="Times New Roman" w:hAnsiTheme="minorHAnsi" w:cstheme="minorHAnsi"/>
                <w:b/>
                <w:bCs/>
                <w:color w:val="auto"/>
              </w:rPr>
              <w:br/>
            </w:r>
            <w:r w:rsidR="00C510A1">
              <w:rPr>
                <w:bCs/>
              </w:rPr>
              <w:t>M</w:t>
            </w:r>
            <w:r w:rsidR="003C159A" w:rsidRPr="00C510A1">
              <w:rPr>
                <w:bCs/>
              </w:rPr>
              <w:t>ērķis</w:t>
            </w:r>
            <w:r w:rsidR="003C159A" w:rsidRPr="00C510A1">
              <w:t xml:space="preserve"> ir veikt pētījumu, kura rezultātā tiek noteikta efektīvākā pieeja (modelis) nolietotu riepu apsaimniekošanai Latvijā un sagatavoti priekšlikumi  nepieciešamajiem  grozījumiem normatīvajos aktos šāda modeļa ieviešanai praksē</w:t>
            </w:r>
            <w:r w:rsidR="00C510A1" w:rsidRPr="00C510A1">
              <w:t xml:space="preserve">. Līguma mērķa sasniegšanai  ir veikta esošās situācijas nolietotu riepu apsaimniekošanas sektorā novērtēšana, t.sk. esošās organizatoriskās struktūras, pienākumu un atbildības sadalījuma novērtējums, infrastruktūras novērtējums, apsaimniekoto nolietoto riepu apjomu novērtējums. Paralēli tika analizēti atšķirīgi iespējamie nolietotu riepu apsaimniekošanas organizatoriskie risinājumi, t.sk. ražotāju atbildības sistēmas (turpmāk RAS) brīvas konkurences apstākļos, RAS ierobežotas konkurences apstākļos, RAS monopols, NR depozīta sistēmas ieviešana, kā arī izskatīti iespējamie risinājumi </w:t>
            </w:r>
            <w:r w:rsidR="00C510A1">
              <w:t xml:space="preserve">nolietotu riepu </w:t>
            </w:r>
            <w:r w:rsidR="00C510A1" w:rsidRPr="00C510A1">
              <w:t xml:space="preserve">aprites kontroles pilnveidošanai. Analīze ir balstīta gan uz esošās situācijas  Latvijā novērtējuma rezultātiem, </w:t>
            </w:r>
            <w:proofErr w:type="spellStart"/>
            <w:r w:rsidR="00C510A1" w:rsidRPr="00C510A1">
              <w:t>citvalstu</w:t>
            </w:r>
            <w:proofErr w:type="spellEnd"/>
            <w:r w:rsidR="00C510A1" w:rsidRPr="00C510A1">
              <w:t xml:space="preserve"> pieredzes </w:t>
            </w:r>
            <w:r w:rsidR="00C510A1">
              <w:t>nolietotu riepu</w:t>
            </w:r>
            <w:r w:rsidR="00C510A1" w:rsidRPr="00C510A1">
              <w:t xml:space="preserve"> apsaimniekošanā un iesaistīto pušu viedokļiem un priekšlikumiem apsaimniekošanas sistēmas pilnveidošanai. </w:t>
            </w:r>
          </w:p>
          <w:p w14:paraId="3FE242BA" w14:textId="77777777" w:rsidR="00577EFB" w:rsidRPr="00577EFB" w:rsidRDefault="00C510A1" w:rsidP="00C510A1">
            <w:pPr>
              <w:rPr>
                <w:rFonts w:asciiTheme="minorHAnsi" w:eastAsia="Times New Roman" w:hAnsiTheme="minorHAnsi" w:cstheme="minorHAnsi"/>
                <w:color w:val="auto"/>
              </w:rPr>
            </w:pPr>
            <w:r w:rsidRPr="00C510A1">
              <w:t xml:space="preserve">Pētījuma izstrādes rezultātā ir pamatots un piedāvāts optimālais </w:t>
            </w:r>
            <w:r>
              <w:t xml:space="preserve">nolietotu riepu </w:t>
            </w:r>
            <w:r w:rsidRPr="00C510A1">
              <w:t>apsaimniekošanas modelis, sniegtas rekomendācijas attiecībā uz kontroles un uzskaites procedūru pilnveidošanu, kā arī sagatavoti atbilstoši priekšlikumi normatīvo aktu grozījumiem.</w:t>
            </w:r>
            <w:r w:rsidR="00577EFB" w:rsidRPr="00577EFB">
              <w:rPr>
                <w:rFonts w:asciiTheme="minorHAnsi" w:eastAsia="Times New Roman" w:hAnsiTheme="minorHAnsi" w:cstheme="minorHAnsi"/>
                <w:color w:val="auto"/>
              </w:rPr>
              <w:t> </w:t>
            </w:r>
          </w:p>
        </w:tc>
        <w:tc>
          <w:tcPr>
            <w:tcW w:w="2500" w:type="pct"/>
            <w:hideMark/>
          </w:tcPr>
          <w:p w14:paraId="6626A339" w14:textId="77777777" w:rsidR="00577EFB" w:rsidRPr="00577EFB" w:rsidRDefault="00577EFB" w:rsidP="004D5BA8">
            <w:pPr>
              <w:rPr>
                <w:rFonts w:asciiTheme="minorHAnsi" w:eastAsia="Times New Roman" w:hAnsiTheme="minorHAnsi" w:cstheme="minorHAnsi"/>
                <w:color w:val="auto"/>
              </w:rPr>
            </w:pPr>
            <w:r w:rsidRPr="00577EFB">
              <w:rPr>
                <w:rFonts w:asciiTheme="minorHAnsi" w:eastAsia="Times New Roman" w:hAnsiTheme="minorHAnsi" w:cstheme="minorHAnsi"/>
                <w:b/>
                <w:bCs/>
                <w:color w:val="auto"/>
              </w:rPr>
              <w:t>Pētījuma mērķis, uzdevumi un galvenie rezultāti angļu valodā</w:t>
            </w:r>
            <w:r w:rsidRPr="00577EFB">
              <w:rPr>
                <w:rFonts w:asciiTheme="minorHAnsi" w:eastAsia="Times New Roman" w:hAnsiTheme="minorHAnsi" w:cstheme="minorHAnsi"/>
                <w:b/>
                <w:bCs/>
                <w:color w:val="auto"/>
              </w:rPr>
              <w:br/>
            </w:r>
            <w:r w:rsidR="00C45021">
              <w:rPr>
                <w:rStyle w:val="jlqj4b"/>
                <w:lang w:val="en"/>
              </w:rPr>
              <w:t xml:space="preserve">The aim of the study is to determine the most efficient approach (model) for the management of </w:t>
            </w:r>
            <w:r w:rsidR="004B04F9">
              <w:rPr>
                <w:rStyle w:val="jlqj4b"/>
                <w:lang w:val="en"/>
              </w:rPr>
              <w:t>end-of-life</w:t>
            </w:r>
            <w:r w:rsidR="00C45021">
              <w:rPr>
                <w:rStyle w:val="jlqj4b"/>
                <w:lang w:val="en"/>
              </w:rPr>
              <w:t xml:space="preserve"> tires </w:t>
            </w:r>
            <w:r w:rsidR="004B04F9">
              <w:rPr>
                <w:rStyle w:val="jlqj4b"/>
                <w:lang w:val="en"/>
              </w:rPr>
              <w:t xml:space="preserve">(ELTs) </w:t>
            </w:r>
            <w:r w:rsidR="00C45021">
              <w:rPr>
                <w:rStyle w:val="jlqj4b"/>
                <w:lang w:val="en"/>
              </w:rPr>
              <w:t xml:space="preserve">in Latvia and prepare proposals for the necessary amendments to the regulatory enactments for the implementation of such a model in practice. In order to achieve the goal of the </w:t>
            </w:r>
            <w:r w:rsidR="004B04F9">
              <w:rPr>
                <w:rStyle w:val="jlqj4b"/>
                <w:lang w:val="en"/>
              </w:rPr>
              <w:t>study</w:t>
            </w:r>
            <w:r w:rsidR="00C45021">
              <w:rPr>
                <w:rStyle w:val="jlqj4b"/>
                <w:lang w:val="en"/>
              </w:rPr>
              <w:t xml:space="preserve">, an assessment of the current situation in the </w:t>
            </w:r>
            <w:r w:rsidR="00A877CC">
              <w:rPr>
                <w:rStyle w:val="jlqj4b"/>
                <w:lang w:val="en"/>
              </w:rPr>
              <w:t>ELTs</w:t>
            </w:r>
            <w:r w:rsidR="00C45021">
              <w:rPr>
                <w:rStyle w:val="jlqj4b"/>
                <w:lang w:val="en"/>
              </w:rPr>
              <w:t xml:space="preserve"> management sector has been performed, incl. assessment of the existing organizational structure, division of duties and responsibilities, assessment of infrastructure, assessment of the </w:t>
            </w:r>
            <w:proofErr w:type="gramStart"/>
            <w:r w:rsidR="00C45021">
              <w:rPr>
                <w:rStyle w:val="jlqj4b"/>
                <w:lang w:val="en"/>
              </w:rPr>
              <w:t>amount</w:t>
            </w:r>
            <w:proofErr w:type="gramEnd"/>
            <w:r w:rsidR="00C45021">
              <w:rPr>
                <w:rStyle w:val="jlqj4b"/>
                <w:lang w:val="en"/>
              </w:rPr>
              <w:t xml:space="preserve"> of </w:t>
            </w:r>
            <w:r w:rsidR="00A877CC">
              <w:rPr>
                <w:rStyle w:val="jlqj4b"/>
                <w:lang w:val="en"/>
              </w:rPr>
              <w:t>ELTs</w:t>
            </w:r>
            <w:r w:rsidR="00C45021">
              <w:rPr>
                <w:rStyle w:val="jlqj4b"/>
                <w:lang w:val="en"/>
              </w:rPr>
              <w:t xml:space="preserve"> </w:t>
            </w:r>
            <w:r w:rsidR="00A877CC">
              <w:rPr>
                <w:rStyle w:val="jlqj4b"/>
                <w:lang w:val="en"/>
              </w:rPr>
              <w:t>treated.</w:t>
            </w:r>
            <w:r w:rsidR="00C45021">
              <w:rPr>
                <w:rStyle w:val="jlqj4b"/>
                <w:lang w:val="en"/>
              </w:rPr>
              <w:t xml:space="preserve"> </w:t>
            </w:r>
            <w:r w:rsidR="00A877CC">
              <w:rPr>
                <w:rStyle w:val="jlqj4b"/>
                <w:lang w:val="en"/>
              </w:rPr>
              <w:t>D</w:t>
            </w:r>
            <w:r w:rsidR="00C45021">
              <w:rPr>
                <w:rStyle w:val="jlqj4b"/>
                <w:lang w:val="en"/>
              </w:rPr>
              <w:t xml:space="preserve">ifferent possible organizational solutions for the management of </w:t>
            </w:r>
            <w:r w:rsidR="00A877CC">
              <w:rPr>
                <w:rStyle w:val="jlqj4b"/>
                <w:lang w:val="en"/>
              </w:rPr>
              <w:t xml:space="preserve">ELTs </w:t>
            </w:r>
            <w:r w:rsidR="00C45021">
              <w:rPr>
                <w:rStyle w:val="jlqj4b"/>
                <w:lang w:val="en"/>
              </w:rPr>
              <w:t>were analyzed</w:t>
            </w:r>
            <w:r w:rsidR="00A877CC">
              <w:rPr>
                <w:rStyle w:val="jlqj4b"/>
                <w:lang w:val="en"/>
              </w:rPr>
              <w:t xml:space="preserve"> as well</w:t>
            </w:r>
            <w:r w:rsidR="00C45021">
              <w:rPr>
                <w:rStyle w:val="jlqj4b"/>
                <w:lang w:val="en"/>
              </w:rPr>
              <w:t xml:space="preserve">, incl. </w:t>
            </w:r>
            <w:r w:rsidR="00A877CC">
              <w:rPr>
                <w:rStyle w:val="jlqj4b"/>
                <w:lang w:val="en"/>
              </w:rPr>
              <w:t xml:space="preserve">extended </w:t>
            </w:r>
            <w:r w:rsidR="00C45021">
              <w:rPr>
                <w:rStyle w:val="jlqj4b"/>
                <w:lang w:val="en"/>
              </w:rPr>
              <w:t>producer responsibility systems</w:t>
            </w:r>
            <w:r w:rsidR="00A877CC">
              <w:rPr>
                <w:rStyle w:val="jlqj4b"/>
                <w:lang w:val="en"/>
              </w:rPr>
              <w:t xml:space="preserve"> operation</w:t>
            </w:r>
            <w:r w:rsidR="00C45021">
              <w:rPr>
                <w:rStyle w:val="jlqj4b"/>
                <w:lang w:val="en"/>
              </w:rPr>
              <w:t xml:space="preserve"> (</w:t>
            </w:r>
            <w:r w:rsidR="00A877CC">
              <w:rPr>
                <w:rStyle w:val="jlqj4b"/>
                <w:lang w:val="en"/>
              </w:rPr>
              <w:t>EPR</w:t>
            </w:r>
            <w:r w:rsidR="00C45021">
              <w:rPr>
                <w:rStyle w:val="jlqj4b"/>
                <w:lang w:val="en"/>
              </w:rPr>
              <w:t xml:space="preserve">) in conditions of free competition, </w:t>
            </w:r>
            <w:r w:rsidR="00A877CC">
              <w:rPr>
                <w:rStyle w:val="jlqj4b"/>
                <w:lang w:val="en"/>
              </w:rPr>
              <w:t>EPR</w:t>
            </w:r>
            <w:r w:rsidR="00C45021">
              <w:rPr>
                <w:rStyle w:val="jlqj4b"/>
                <w:lang w:val="en"/>
              </w:rPr>
              <w:t xml:space="preserve"> in conditions of limited competition, </w:t>
            </w:r>
            <w:r w:rsidR="00A877CC">
              <w:rPr>
                <w:rStyle w:val="jlqj4b"/>
                <w:lang w:val="en"/>
              </w:rPr>
              <w:t xml:space="preserve">EPR </w:t>
            </w:r>
            <w:r w:rsidR="00C45021">
              <w:rPr>
                <w:rStyle w:val="jlqj4b"/>
                <w:lang w:val="en"/>
              </w:rPr>
              <w:t xml:space="preserve">monopoly, deposit </w:t>
            </w:r>
            <w:r w:rsidR="00A877CC">
              <w:rPr>
                <w:rStyle w:val="jlqj4b"/>
                <w:lang w:val="en"/>
              </w:rPr>
              <w:t xml:space="preserve">– refund </w:t>
            </w:r>
            <w:r w:rsidR="00C45021">
              <w:rPr>
                <w:rStyle w:val="jlqj4b"/>
                <w:lang w:val="en"/>
              </w:rPr>
              <w:t>system</w:t>
            </w:r>
            <w:r w:rsidR="00A877CC">
              <w:rPr>
                <w:rStyle w:val="jlqj4b"/>
                <w:lang w:val="en"/>
              </w:rPr>
              <w:t xml:space="preserve"> and options </w:t>
            </w:r>
            <w:r w:rsidR="00C45021">
              <w:rPr>
                <w:rStyle w:val="jlqj4b"/>
                <w:lang w:val="en"/>
              </w:rPr>
              <w:t xml:space="preserve">for improvement of control of </w:t>
            </w:r>
            <w:r w:rsidR="00A877CC">
              <w:rPr>
                <w:rStyle w:val="jlqj4b"/>
                <w:lang w:val="en"/>
              </w:rPr>
              <w:t>ELTs management</w:t>
            </w:r>
            <w:r w:rsidR="00C45021">
              <w:rPr>
                <w:rStyle w:val="jlqj4b"/>
                <w:lang w:val="en"/>
              </w:rPr>
              <w:t xml:space="preserve">. The analysis is based on the results of the assessment of the </w:t>
            </w:r>
            <w:r w:rsidR="00A877CC">
              <w:rPr>
                <w:rStyle w:val="jlqj4b"/>
                <w:lang w:val="en"/>
              </w:rPr>
              <w:t>existing</w:t>
            </w:r>
            <w:r w:rsidR="00C45021">
              <w:rPr>
                <w:rStyle w:val="jlqj4b"/>
                <w:lang w:val="en"/>
              </w:rPr>
              <w:t xml:space="preserve"> situation in Latvia, the experience of foreign countries in the management of </w:t>
            </w:r>
            <w:r w:rsidR="00A877CC">
              <w:rPr>
                <w:rStyle w:val="jlqj4b"/>
                <w:lang w:val="en"/>
              </w:rPr>
              <w:t>ELTs</w:t>
            </w:r>
            <w:r w:rsidR="00C45021">
              <w:rPr>
                <w:rStyle w:val="jlqj4b"/>
                <w:lang w:val="en"/>
              </w:rPr>
              <w:t xml:space="preserve"> and the opinions and proposals </w:t>
            </w:r>
            <w:r w:rsidR="004D5BA8">
              <w:rPr>
                <w:rStyle w:val="jlqj4b"/>
                <w:lang w:val="en"/>
              </w:rPr>
              <w:t>from the</w:t>
            </w:r>
            <w:r w:rsidR="00C45021">
              <w:rPr>
                <w:rStyle w:val="jlqj4b"/>
                <w:lang w:val="en"/>
              </w:rPr>
              <w:t xml:space="preserve"> parties involved. As a result of the </w:t>
            </w:r>
            <w:r w:rsidR="00A877CC">
              <w:rPr>
                <w:rStyle w:val="jlqj4b"/>
                <w:lang w:val="en"/>
              </w:rPr>
              <w:t>research</w:t>
            </w:r>
            <w:r w:rsidR="00C45021">
              <w:rPr>
                <w:rStyle w:val="jlqj4b"/>
                <w:lang w:val="en"/>
              </w:rPr>
              <w:t xml:space="preserve"> the optimal model for the management of </w:t>
            </w:r>
            <w:r w:rsidR="00A877CC">
              <w:rPr>
                <w:rStyle w:val="jlqj4b"/>
                <w:lang w:val="en"/>
              </w:rPr>
              <w:t>ELTs</w:t>
            </w:r>
            <w:r w:rsidR="00C45021">
              <w:rPr>
                <w:rStyle w:val="jlqj4b"/>
                <w:lang w:val="en"/>
              </w:rPr>
              <w:t xml:space="preserve"> has been proposed</w:t>
            </w:r>
            <w:r w:rsidR="004D5BA8">
              <w:rPr>
                <w:rStyle w:val="jlqj4b"/>
                <w:lang w:val="en"/>
              </w:rPr>
              <w:t>.</w:t>
            </w:r>
            <w:r w:rsidR="00C45021">
              <w:rPr>
                <w:rStyle w:val="jlqj4b"/>
                <w:lang w:val="en"/>
              </w:rPr>
              <w:t xml:space="preserve"> </w:t>
            </w:r>
            <w:r w:rsidR="004D5BA8">
              <w:rPr>
                <w:rStyle w:val="jlqj4b"/>
                <w:lang w:val="en"/>
              </w:rPr>
              <w:t>R</w:t>
            </w:r>
            <w:r w:rsidR="00C45021">
              <w:rPr>
                <w:rStyle w:val="jlqj4b"/>
                <w:lang w:val="en"/>
              </w:rPr>
              <w:t>ecommendations regarding the improvement of control and accounting procedures have been provided, as well as appropriate proposals for amendments to regulatory enactments have been prepared.</w:t>
            </w:r>
          </w:p>
        </w:tc>
      </w:tr>
      <w:tr w:rsidR="00577EFB" w:rsidRPr="00577EFB" w14:paraId="7A092EA9" w14:textId="77777777" w:rsidTr="00577EFB">
        <w:tc>
          <w:tcPr>
            <w:tcW w:w="2500" w:type="pct"/>
            <w:gridSpan w:val="2"/>
            <w:hideMark/>
          </w:tcPr>
          <w:p w14:paraId="799996EE"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Galvenās pētījumā aplūkotās tēmas</w:t>
            </w:r>
          </w:p>
        </w:tc>
        <w:tc>
          <w:tcPr>
            <w:tcW w:w="2500" w:type="pct"/>
            <w:hideMark/>
          </w:tcPr>
          <w:p w14:paraId="144018EE" w14:textId="77777777" w:rsidR="00577EFB" w:rsidRPr="00577EFB" w:rsidRDefault="00DA379C"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 xml:space="preserve">Visu veidu pneimatisko riepu aprite un nolietoto riepu apsaimniekošana, </w:t>
            </w:r>
            <w:r w:rsidRPr="009D127F">
              <w:rPr>
                <w:rFonts w:asciiTheme="minorHAnsi" w:hAnsiTheme="minorHAnsi" w:cstheme="minorHAnsi"/>
              </w:rPr>
              <w:t>ražotāju paplašinātās atbildības sistēmas, atkritumu apsaimniekošana</w:t>
            </w:r>
          </w:p>
        </w:tc>
      </w:tr>
      <w:tr w:rsidR="00577EFB" w:rsidRPr="00577EFB" w14:paraId="66AD8C33" w14:textId="77777777" w:rsidTr="00577EFB">
        <w:tc>
          <w:tcPr>
            <w:tcW w:w="2500" w:type="pct"/>
            <w:gridSpan w:val="2"/>
            <w:hideMark/>
          </w:tcPr>
          <w:p w14:paraId="4D4FFF2E"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pasūtītājs</w:t>
            </w:r>
          </w:p>
        </w:tc>
        <w:tc>
          <w:tcPr>
            <w:tcW w:w="2500" w:type="pct"/>
            <w:hideMark/>
          </w:tcPr>
          <w:p w14:paraId="10FD763C" w14:textId="77777777" w:rsidR="00577EFB" w:rsidRPr="00577EFB" w:rsidRDefault="00DA379C"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Vides aizsardzības un reģionālās attīstības ministrija</w:t>
            </w:r>
          </w:p>
        </w:tc>
      </w:tr>
      <w:tr w:rsidR="00577EFB" w:rsidRPr="00577EFB" w14:paraId="46F8DFA7" w14:textId="77777777" w:rsidTr="00577EFB">
        <w:tc>
          <w:tcPr>
            <w:tcW w:w="2500" w:type="pct"/>
            <w:gridSpan w:val="2"/>
            <w:hideMark/>
          </w:tcPr>
          <w:p w14:paraId="2AE86768"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īstenotājs</w:t>
            </w:r>
          </w:p>
        </w:tc>
        <w:tc>
          <w:tcPr>
            <w:tcW w:w="2500" w:type="pct"/>
            <w:hideMark/>
          </w:tcPr>
          <w:p w14:paraId="30D3C352" w14:textId="77777777" w:rsidR="00577EFB" w:rsidRPr="00577EFB" w:rsidRDefault="00DA379C"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SIA “</w:t>
            </w:r>
            <w:proofErr w:type="spellStart"/>
            <w:r w:rsidRPr="009D127F">
              <w:rPr>
                <w:rFonts w:asciiTheme="minorHAnsi" w:eastAsia="Times New Roman" w:hAnsiTheme="minorHAnsi" w:cstheme="minorHAnsi"/>
                <w:bCs/>
                <w:color w:val="auto"/>
              </w:rPr>
              <w:t>Geo</w:t>
            </w:r>
            <w:proofErr w:type="spellEnd"/>
            <w:r w:rsidRPr="009D127F">
              <w:rPr>
                <w:rFonts w:asciiTheme="minorHAnsi" w:eastAsia="Times New Roman" w:hAnsiTheme="minorHAnsi" w:cstheme="minorHAnsi"/>
                <w:bCs/>
                <w:color w:val="auto"/>
              </w:rPr>
              <w:t xml:space="preserve"> </w:t>
            </w:r>
            <w:proofErr w:type="spellStart"/>
            <w:r w:rsidRPr="009D127F">
              <w:rPr>
                <w:rFonts w:asciiTheme="minorHAnsi" w:eastAsia="Times New Roman" w:hAnsiTheme="minorHAnsi" w:cstheme="minorHAnsi"/>
                <w:bCs/>
                <w:color w:val="auto"/>
              </w:rPr>
              <w:t>Consultants</w:t>
            </w:r>
            <w:proofErr w:type="spellEnd"/>
            <w:r w:rsidRPr="009D127F">
              <w:rPr>
                <w:rFonts w:asciiTheme="minorHAnsi" w:eastAsia="Times New Roman" w:hAnsiTheme="minorHAnsi" w:cstheme="minorHAnsi"/>
                <w:bCs/>
                <w:color w:val="auto"/>
              </w:rPr>
              <w:t>”</w:t>
            </w:r>
          </w:p>
        </w:tc>
      </w:tr>
      <w:tr w:rsidR="00577EFB" w:rsidRPr="00577EFB" w14:paraId="383A1FC0" w14:textId="77777777" w:rsidTr="00577EFB">
        <w:tc>
          <w:tcPr>
            <w:tcW w:w="2500" w:type="pct"/>
            <w:gridSpan w:val="2"/>
            <w:hideMark/>
          </w:tcPr>
          <w:p w14:paraId="54A8F2B7"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īstenošanas gads</w:t>
            </w:r>
          </w:p>
        </w:tc>
        <w:tc>
          <w:tcPr>
            <w:tcW w:w="2500" w:type="pct"/>
            <w:hideMark/>
          </w:tcPr>
          <w:p w14:paraId="707449A5" w14:textId="77777777" w:rsidR="00577EFB" w:rsidRPr="00577EFB" w:rsidRDefault="00014CE7"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 xml:space="preserve">2021. gads </w:t>
            </w:r>
          </w:p>
        </w:tc>
      </w:tr>
      <w:tr w:rsidR="00577EFB" w:rsidRPr="00577EFB" w14:paraId="523D1A5D" w14:textId="77777777" w:rsidTr="00577EFB">
        <w:tc>
          <w:tcPr>
            <w:tcW w:w="2500" w:type="pct"/>
            <w:gridSpan w:val="2"/>
            <w:hideMark/>
          </w:tcPr>
          <w:p w14:paraId="28E0D64D"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finansēšanas summa un finansēšanas avots</w:t>
            </w:r>
          </w:p>
        </w:tc>
        <w:tc>
          <w:tcPr>
            <w:tcW w:w="2500" w:type="pct"/>
            <w:hideMark/>
          </w:tcPr>
          <w:p w14:paraId="548A21BC" w14:textId="77777777" w:rsidR="00577EFB" w:rsidRPr="00577EFB" w:rsidRDefault="00DA379C"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7 </w:t>
            </w:r>
            <w:r w:rsidR="003C159A">
              <w:rPr>
                <w:rFonts w:asciiTheme="minorHAnsi" w:eastAsia="Times New Roman" w:hAnsiTheme="minorHAnsi" w:cstheme="minorHAnsi"/>
                <w:color w:val="auto"/>
              </w:rPr>
              <w:t>2</w:t>
            </w:r>
            <w:r w:rsidRPr="009D127F">
              <w:rPr>
                <w:rFonts w:asciiTheme="minorHAnsi" w:eastAsia="Times New Roman" w:hAnsiTheme="minorHAnsi" w:cstheme="minorHAnsi"/>
                <w:color w:val="auto"/>
              </w:rPr>
              <w:t xml:space="preserve">00,00 EUR (bez PVN) </w:t>
            </w:r>
            <w:r w:rsidR="00014CE7" w:rsidRPr="009D127F">
              <w:rPr>
                <w:rFonts w:asciiTheme="minorHAnsi" w:eastAsia="Times New Roman" w:hAnsiTheme="minorHAnsi" w:cstheme="minorHAnsi"/>
                <w:color w:val="auto"/>
              </w:rPr>
              <w:t xml:space="preserve">Finansējums paredzēts no valsts budžeta programmas 21.00.00 “Vides aizsardzības fonds un iemaksas starptautiskajās organizācijās”, apakšprogrammas 21.13.00 “Nozares vides projekti” projekta Nr. 1-08/207/2020 “Pētījums </w:t>
            </w:r>
            <w:r w:rsidR="00014CE7" w:rsidRPr="009D127F">
              <w:rPr>
                <w:rFonts w:asciiTheme="minorHAnsi" w:eastAsia="Times New Roman" w:hAnsiTheme="minorHAnsi" w:cstheme="minorHAnsi"/>
                <w:color w:val="auto"/>
              </w:rPr>
              <w:lastRenderedPageBreak/>
              <w:t>par nolietoto riepu apsaimniekošanas efektīvāko modeli Latvija” līdzekļiem</w:t>
            </w:r>
          </w:p>
        </w:tc>
      </w:tr>
      <w:tr w:rsidR="00577EFB" w:rsidRPr="00577EFB" w14:paraId="5413C224" w14:textId="77777777" w:rsidTr="00577EFB">
        <w:tc>
          <w:tcPr>
            <w:tcW w:w="2500" w:type="pct"/>
            <w:gridSpan w:val="2"/>
            <w:hideMark/>
          </w:tcPr>
          <w:p w14:paraId="0D293F4D"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lastRenderedPageBreak/>
              <w:t>Pētījuma klasifikācija*</w:t>
            </w:r>
          </w:p>
        </w:tc>
        <w:tc>
          <w:tcPr>
            <w:tcW w:w="2500" w:type="pct"/>
            <w:hideMark/>
          </w:tcPr>
          <w:p w14:paraId="026E1477" w14:textId="77777777" w:rsidR="00577EFB" w:rsidRPr="00577EFB" w:rsidRDefault="00014CE7" w:rsidP="00577EFB">
            <w:pPr>
              <w:rPr>
                <w:rFonts w:asciiTheme="minorHAnsi" w:eastAsia="Times New Roman" w:hAnsiTheme="minorHAnsi" w:cstheme="minorHAnsi"/>
                <w:b/>
                <w:bCs/>
                <w:color w:val="auto"/>
              </w:rPr>
            </w:pPr>
            <w:r w:rsidRPr="009D127F">
              <w:rPr>
                <w:rFonts w:asciiTheme="minorHAnsi" w:hAnsiTheme="minorHAnsi" w:cstheme="minorHAnsi"/>
              </w:rPr>
              <w:t>12.2. padziļinātas ekspertīzes pētījumi politikas vai tiesiskā regulējuma izstrādei, politikas analīzei un ietekmes novērtēšanai</w:t>
            </w:r>
          </w:p>
        </w:tc>
      </w:tr>
      <w:tr w:rsidR="00577EFB" w:rsidRPr="00577EFB" w14:paraId="5A16EED7" w14:textId="77777777" w:rsidTr="00577EFB">
        <w:tc>
          <w:tcPr>
            <w:tcW w:w="2500" w:type="pct"/>
            <w:gridSpan w:val="2"/>
            <w:hideMark/>
          </w:tcPr>
          <w:p w14:paraId="150BBFAA"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Politikas joma, nozare**</w:t>
            </w:r>
          </w:p>
        </w:tc>
        <w:tc>
          <w:tcPr>
            <w:tcW w:w="2500" w:type="pct"/>
            <w:hideMark/>
          </w:tcPr>
          <w:p w14:paraId="7EC4AC67" w14:textId="77777777" w:rsidR="00577EFB" w:rsidRPr="00577EFB" w:rsidRDefault="00014CE7"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Vides politika, Vides aizsardzība</w:t>
            </w:r>
          </w:p>
        </w:tc>
      </w:tr>
      <w:tr w:rsidR="00577EFB" w:rsidRPr="00577EFB" w14:paraId="131F5A35" w14:textId="77777777" w:rsidTr="00577EFB">
        <w:tc>
          <w:tcPr>
            <w:tcW w:w="2500" w:type="pct"/>
            <w:gridSpan w:val="2"/>
            <w:hideMark/>
          </w:tcPr>
          <w:p w14:paraId="3CD59F06"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b/>
                <w:bCs/>
                <w:color w:val="auto"/>
              </w:rPr>
              <w:t>Pētījuma ģeogrāfiskais aptvērums</w:t>
            </w:r>
            <w:r w:rsidRPr="00577EFB">
              <w:rPr>
                <w:rFonts w:asciiTheme="minorHAnsi" w:eastAsia="Times New Roman" w:hAnsiTheme="minorHAnsi" w:cstheme="minorHAnsi"/>
                <w:b/>
                <w:bCs/>
                <w:color w:val="auto"/>
              </w:rPr>
              <w:br/>
            </w:r>
            <w:r w:rsidRPr="00577EFB">
              <w:rPr>
                <w:rFonts w:asciiTheme="minorHAnsi" w:eastAsia="Times New Roman" w:hAnsiTheme="minorHAnsi" w:cstheme="minorHAnsi"/>
                <w:color w:val="auto"/>
              </w:rPr>
              <w:t>(visa Latvija vai noteikts reģions/novads)</w:t>
            </w:r>
          </w:p>
        </w:tc>
        <w:tc>
          <w:tcPr>
            <w:tcW w:w="2500" w:type="pct"/>
            <w:hideMark/>
          </w:tcPr>
          <w:p w14:paraId="6A4278C0" w14:textId="77777777" w:rsidR="00577EFB" w:rsidRPr="00577EFB" w:rsidRDefault="00014CE7"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Latvija</w:t>
            </w:r>
          </w:p>
        </w:tc>
      </w:tr>
      <w:tr w:rsidR="00577EFB" w:rsidRPr="00577EFB" w14:paraId="7265073A" w14:textId="77777777" w:rsidTr="00577EFB">
        <w:tc>
          <w:tcPr>
            <w:tcW w:w="2500" w:type="pct"/>
            <w:gridSpan w:val="2"/>
            <w:hideMark/>
          </w:tcPr>
          <w:p w14:paraId="34D471C8"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b/>
                <w:bCs/>
                <w:color w:val="auto"/>
              </w:rPr>
              <w:t>Pētījuma mērķa grupa/-</w:t>
            </w:r>
            <w:proofErr w:type="spellStart"/>
            <w:r w:rsidRPr="00577EFB">
              <w:rPr>
                <w:rFonts w:asciiTheme="minorHAnsi" w:eastAsia="Times New Roman" w:hAnsiTheme="minorHAnsi" w:cstheme="minorHAnsi"/>
                <w:b/>
                <w:bCs/>
                <w:color w:val="auto"/>
              </w:rPr>
              <w:t>as</w:t>
            </w:r>
            <w:proofErr w:type="spellEnd"/>
            <w:r w:rsidRPr="00577EFB">
              <w:rPr>
                <w:rFonts w:asciiTheme="minorHAnsi" w:eastAsia="Times New Roman" w:hAnsiTheme="minorHAnsi" w:cstheme="minorHAnsi"/>
                <w:b/>
                <w:bCs/>
                <w:color w:val="auto"/>
              </w:rPr>
              <w:br/>
            </w:r>
            <w:r w:rsidRPr="00577EFB">
              <w:rPr>
                <w:rFonts w:asciiTheme="minorHAnsi" w:eastAsia="Times New Roman" w:hAnsiTheme="minorHAnsi" w:cstheme="minorHAnsi"/>
                <w:color w:val="auto"/>
              </w:rPr>
              <w:t>(piemēram, Latvijas iedzīvotāji darbspējas vecumā)</w:t>
            </w:r>
          </w:p>
        </w:tc>
        <w:tc>
          <w:tcPr>
            <w:tcW w:w="2500" w:type="pct"/>
            <w:hideMark/>
          </w:tcPr>
          <w:p w14:paraId="551DC6EB" w14:textId="77777777" w:rsidR="00577EFB" w:rsidRPr="00577EFB" w:rsidRDefault="00DA379C" w:rsidP="00DA379C">
            <w:pPr>
              <w:rPr>
                <w:rFonts w:asciiTheme="minorHAnsi" w:eastAsia="Times New Roman" w:hAnsiTheme="minorHAnsi" w:cstheme="minorHAnsi"/>
                <w:color w:val="auto"/>
              </w:rPr>
            </w:pPr>
            <w:r w:rsidRPr="009D127F">
              <w:rPr>
                <w:rFonts w:asciiTheme="minorHAnsi" w:eastAsia="Times New Roman" w:hAnsiTheme="minorHAnsi" w:cstheme="minorHAnsi"/>
                <w:color w:val="auto"/>
              </w:rPr>
              <w:t xml:space="preserve">Atkritumu apsaimniekošanas komersanti, </w:t>
            </w:r>
            <w:r w:rsidRPr="009D127F">
              <w:rPr>
                <w:rFonts w:asciiTheme="minorHAnsi" w:hAnsiTheme="minorHAnsi" w:cstheme="minorHAnsi"/>
              </w:rPr>
              <w:t>ražotāju paplašinātās atbildības sistēmas, valsts institūcijas, visu veidu pneimatisko riepu patērētāji</w:t>
            </w:r>
            <w:r w:rsidRPr="009D127F">
              <w:rPr>
                <w:rFonts w:asciiTheme="minorHAnsi" w:eastAsia="Times New Roman" w:hAnsiTheme="minorHAnsi" w:cstheme="minorHAnsi"/>
                <w:color w:val="auto"/>
              </w:rPr>
              <w:t xml:space="preserve"> </w:t>
            </w:r>
          </w:p>
        </w:tc>
      </w:tr>
      <w:tr w:rsidR="00577EFB" w:rsidRPr="00577EFB" w14:paraId="3BF2CD39" w14:textId="77777777" w:rsidTr="00577EFB">
        <w:tc>
          <w:tcPr>
            <w:tcW w:w="2500" w:type="pct"/>
            <w:gridSpan w:val="2"/>
            <w:hideMark/>
          </w:tcPr>
          <w:p w14:paraId="28D31E74"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Pētījumā izmantotās metodes pēc informācijas ieguves veida:</w:t>
            </w:r>
          </w:p>
        </w:tc>
        <w:tc>
          <w:tcPr>
            <w:tcW w:w="2500" w:type="pct"/>
            <w:hideMark/>
          </w:tcPr>
          <w:p w14:paraId="46440EA6" w14:textId="77777777" w:rsidR="00577EFB" w:rsidRPr="00577EFB" w:rsidRDefault="00577EFB" w:rsidP="00577EFB">
            <w:pPr>
              <w:rPr>
                <w:rFonts w:asciiTheme="minorHAnsi" w:eastAsia="Times New Roman" w:hAnsiTheme="minorHAnsi" w:cstheme="minorHAnsi"/>
                <w:b/>
                <w:bCs/>
                <w:color w:val="auto"/>
              </w:rPr>
            </w:pPr>
          </w:p>
        </w:tc>
      </w:tr>
      <w:tr w:rsidR="00577EFB" w:rsidRPr="00577EFB" w14:paraId="4FF41041" w14:textId="77777777" w:rsidTr="00577EFB">
        <w:tc>
          <w:tcPr>
            <w:tcW w:w="300" w:type="pct"/>
            <w:hideMark/>
          </w:tcPr>
          <w:p w14:paraId="6CB7D228"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63062930"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1) tiesību aktu vai politikas plānošanas dokumentu analīze</w:t>
            </w:r>
          </w:p>
        </w:tc>
        <w:tc>
          <w:tcPr>
            <w:tcW w:w="2500" w:type="pct"/>
            <w:hideMark/>
          </w:tcPr>
          <w:p w14:paraId="7E66FC90"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3A7A07CC" w14:textId="77777777" w:rsidTr="00577EFB">
        <w:tc>
          <w:tcPr>
            <w:tcW w:w="300" w:type="pct"/>
            <w:hideMark/>
          </w:tcPr>
          <w:p w14:paraId="612075D6"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355585FC"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2) statistikas datu analīze</w:t>
            </w:r>
          </w:p>
        </w:tc>
        <w:tc>
          <w:tcPr>
            <w:tcW w:w="2500" w:type="pct"/>
            <w:hideMark/>
          </w:tcPr>
          <w:p w14:paraId="2D01D5F6"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6B4CE6E5" w14:textId="77777777" w:rsidTr="00577EFB">
        <w:tc>
          <w:tcPr>
            <w:tcW w:w="300" w:type="pct"/>
            <w:hideMark/>
          </w:tcPr>
          <w:p w14:paraId="7689F73F"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25DF196F"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3) esošo pētījumu datu sekundārā analīze</w:t>
            </w:r>
          </w:p>
        </w:tc>
        <w:tc>
          <w:tcPr>
            <w:tcW w:w="2500" w:type="pct"/>
            <w:hideMark/>
          </w:tcPr>
          <w:p w14:paraId="7ADF8060"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3CE0BE87" w14:textId="77777777" w:rsidTr="00577EFB">
        <w:tc>
          <w:tcPr>
            <w:tcW w:w="300" w:type="pct"/>
            <w:hideMark/>
          </w:tcPr>
          <w:p w14:paraId="0042E17F"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20D173D2"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4) padziļināto/ekspertu interviju veikšana un analīze</w:t>
            </w:r>
          </w:p>
        </w:tc>
        <w:tc>
          <w:tcPr>
            <w:tcW w:w="2500" w:type="pct"/>
            <w:hideMark/>
          </w:tcPr>
          <w:p w14:paraId="1E54F8FD"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0B49DC8B" w14:textId="77777777" w:rsidTr="00577EFB">
        <w:tc>
          <w:tcPr>
            <w:tcW w:w="300" w:type="pct"/>
            <w:hideMark/>
          </w:tcPr>
          <w:p w14:paraId="14FA18DD"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59988544"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5) fokusa grupu diskusiju veikšana un analīze</w:t>
            </w:r>
          </w:p>
        </w:tc>
        <w:tc>
          <w:tcPr>
            <w:tcW w:w="2500" w:type="pct"/>
            <w:hideMark/>
          </w:tcPr>
          <w:p w14:paraId="4B3D5745"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7918E32B" w14:textId="77777777" w:rsidTr="00577EFB">
        <w:tc>
          <w:tcPr>
            <w:tcW w:w="300" w:type="pct"/>
            <w:hideMark/>
          </w:tcPr>
          <w:p w14:paraId="2B9E783F"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7977C1C1"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6) gadījumu izpēte</w:t>
            </w:r>
          </w:p>
        </w:tc>
        <w:tc>
          <w:tcPr>
            <w:tcW w:w="2500" w:type="pct"/>
            <w:hideMark/>
          </w:tcPr>
          <w:p w14:paraId="02510426"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21B01D83" w14:textId="77777777" w:rsidTr="00577EFB">
        <w:tc>
          <w:tcPr>
            <w:tcW w:w="300" w:type="pct"/>
            <w:hideMark/>
          </w:tcPr>
          <w:p w14:paraId="4ACFDFC2"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23C7FF0D"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7) kvantitatīvās aptaujas veikšana un datu analīze</w:t>
            </w:r>
          </w:p>
        </w:tc>
        <w:tc>
          <w:tcPr>
            <w:tcW w:w="2500" w:type="pct"/>
            <w:hideMark/>
          </w:tcPr>
          <w:p w14:paraId="4A906CF0"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74E8B776" w14:textId="77777777" w:rsidTr="00577EFB">
        <w:tc>
          <w:tcPr>
            <w:tcW w:w="300" w:type="pct"/>
            <w:hideMark/>
          </w:tcPr>
          <w:p w14:paraId="7C68FAC2"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6268F250"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8) citas metodes (norādīt, kādas)</w:t>
            </w:r>
          </w:p>
        </w:tc>
        <w:tc>
          <w:tcPr>
            <w:tcW w:w="2500" w:type="pct"/>
            <w:hideMark/>
          </w:tcPr>
          <w:p w14:paraId="6F24E16B"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1C02BA4E" w14:textId="77777777" w:rsidTr="00577EFB">
        <w:tc>
          <w:tcPr>
            <w:tcW w:w="2500" w:type="pct"/>
            <w:gridSpan w:val="2"/>
            <w:hideMark/>
          </w:tcPr>
          <w:p w14:paraId="1ED311CC"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b/>
                <w:bCs/>
                <w:color w:val="auto"/>
              </w:rPr>
              <w:t>Kvantitatīvās pētījuma metodes</w:t>
            </w:r>
            <w:r w:rsidRPr="00577EFB">
              <w:rPr>
                <w:rFonts w:asciiTheme="minorHAnsi" w:eastAsia="Times New Roman" w:hAnsiTheme="minorHAnsi" w:cstheme="minorHAnsi"/>
                <w:b/>
                <w:bCs/>
                <w:color w:val="auto"/>
              </w:rPr>
              <w:br/>
            </w:r>
            <w:r w:rsidRPr="00577EFB">
              <w:rPr>
                <w:rFonts w:asciiTheme="minorHAnsi" w:eastAsia="Times New Roman" w:hAnsiTheme="minorHAnsi" w:cstheme="minorHAnsi"/>
                <w:color w:val="auto"/>
              </w:rPr>
              <w:t>(ja attiecināms):</w:t>
            </w:r>
          </w:p>
        </w:tc>
        <w:tc>
          <w:tcPr>
            <w:tcW w:w="2500" w:type="pct"/>
            <w:hideMark/>
          </w:tcPr>
          <w:p w14:paraId="225E7031"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761DD4DD" w14:textId="77777777" w:rsidTr="00577EFB">
        <w:tc>
          <w:tcPr>
            <w:tcW w:w="300" w:type="pct"/>
            <w:hideMark/>
          </w:tcPr>
          <w:p w14:paraId="2FB20626"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5BA2A20A"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1) aptaujas izlases metode</w:t>
            </w:r>
          </w:p>
        </w:tc>
        <w:tc>
          <w:tcPr>
            <w:tcW w:w="2500" w:type="pct"/>
            <w:hideMark/>
          </w:tcPr>
          <w:p w14:paraId="092F495B"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40071277" w14:textId="77777777" w:rsidTr="00577EFB">
        <w:tc>
          <w:tcPr>
            <w:tcW w:w="300" w:type="pct"/>
            <w:hideMark/>
          </w:tcPr>
          <w:p w14:paraId="717C13F3"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4016403F"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2) aptaujāto/anketēto respondentu/vienību skaits</w:t>
            </w:r>
          </w:p>
        </w:tc>
        <w:tc>
          <w:tcPr>
            <w:tcW w:w="2500" w:type="pct"/>
            <w:hideMark/>
          </w:tcPr>
          <w:p w14:paraId="30AB8B2D"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N/A</w:t>
            </w:r>
          </w:p>
        </w:tc>
      </w:tr>
      <w:tr w:rsidR="00577EFB" w:rsidRPr="00577EFB" w14:paraId="2D3672C4" w14:textId="77777777" w:rsidTr="00577EFB">
        <w:tc>
          <w:tcPr>
            <w:tcW w:w="2500" w:type="pct"/>
            <w:gridSpan w:val="2"/>
            <w:hideMark/>
          </w:tcPr>
          <w:p w14:paraId="6A5C4641"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b/>
                <w:bCs/>
                <w:color w:val="auto"/>
              </w:rPr>
              <w:t>Kvalitatīvās pētījuma metodes</w:t>
            </w:r>
            <w:r w:rsidRPr="00577EFB">
              <w:rPr>
                <w:rFonts w:asciiTheme="minorHAnsi" w:eastAsia="Times New Roman" w:hAnsiTheme="minorHAnsi" w:cstheme="minorHAnsi"/>
                <w:b/>
                <w:bCs/>
                <w:color w:val="auto"/>
              </w:rPr>
              <w:br/>
            </w:r>
            <w:r w:rsidRPr="00577EFB">
              <w:rPr>
                <w:rFonts w:asciiTheme="minorHAnsi" w:eastAsia="Times New Roman" w:hAnsiTheme="minorHAnsi" w:cstheme="minorHAnsi"/>
                <w:color w:val="auto"/>
              </w:rPr>
              <w:t>(ja attiecināms):</w:t>
            </w:r>
          </w:p>
        </w:tc>
        <w:tc>
          <w:tcPr>
            <w:tcW w:w="2500" w:type="pct"/>
            <w:hideMark/>
          </w:tcPr>
          <w:p w14:paraId="71002272"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Attiecināms</w:t>
            </w:r>
          </w:p>
        </w:tc>
      </w:tr>
      <w:tr w:rsidR="00577EFB" w:rsidRPr="00577EFB" w14:paraId="1D1DA678" w14:textId="77777777" w:rsidTr="00577EFB">
        <w:tc>
          <w:tcPr>
            <w:tcW w:w="300" w:type="pct"/>
            <w:hideMark/>
          </w:tcPr>
          <w:p w14:paraId="1CDD8CB7"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7A6C1534"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1) padziļināto/ekspertu interviju skaits (ja attiecināms)</w:t>
            </w:r>
          </w:p>
        </w:tc>
        <w:tc>
          <w:tcPr>
            <w:tcW w:w="2500" w:type="pct"/>
            <w:hideMark/>
          </w:tcPr>
          <w:p w14:paraId="1F766C18"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5 intervijas</w:t>
            </w:r>
          </w:p>
        </w:tc>
      </w:tr>
      <w:tr w:rsidR="00577EFB" w:rsidRPr="00577EFB" w14:paraId="0C507E99" w14:textId="77777777" w:rsidTr="00577EFB">
        <w:tc>
          <w:tcPr>
            <w:tcW w:w="300" w:type="pct"/>
            <w:hideMark/>
          </w:tcPr>
          <w:p w14:paraId="15880397" w14:textId="77777777" w:rsidR="00577EFB" w:rsidRPr="00577EFB" w:rsidRDefault="00577EFB" w:rsidP="00577EFB">
            <w:pPr>
              <w:rPr>
                <w:rFonts w:asciiTheme="minorHAnsi" w:eastAsia="Times New Roman" w:hAnsiTheme="minorHAnsi" w:cstheme="minorHAnsi"/>
                <w:color w:val="auto"/>
              </w:rPr>
            </w:pPr>
          </w:p>
        </w:tc>
        <w:tc>
          <w:tcPr>
            <w:tcW w:w="2200" w:type="pct"/>
            <w:hideMark/>
          </w:tcPr>
          <w:p w14:paraId="1DFE81F6" w14:textId="77777777" w:rsidR="00577EFB" w:rsidRPr="00577EFB" w:rsidRDefault="00577EFB" w:rsidP="00577EFB">
            <w:pPr>
              <w:rPr>
                <w:rFonts w:asciiTheme="minorHAnsi" w:eastAsia="Times New Roman" w:hAnsiTheme="minorHAnsi" w:cstheme="minorHAnsi"/>
                <w:color w:val="auto"/>
              </w:rPr>
            </w:pPr>
            <w:r w:rsidRPr="00577EFB">
              <w:rPr>
                <w:rFonts w:asciiTheme="minorHAnsi" w:eastAsia="Times New Roman" w:hAnsiTheme="minorHAnsi" w:cstheme="minorHAnsi"/>
                <w:color w:val="auto"/>
              </w:rPr>
              <w:t>2) fokusa grupu diskusiju skaits (ja attiecināms)</w:t>
            </w:r>
          </w:p>
        </w:tc>
        <w:tc>
          <w:tcPr>
            <w:tcW w:w="2500" w:type="pct"/>
            <w:hideMark/>
          </w:tcPr>
          <w:p w14:paraId="47CC867F" w14:textId="77777777" w:rsidR="00577EFB" w:rsidRPr="00577EFB" w:rsidRDefault="008A70DF" w:rsidP="00577EFB">
            <w:pPr>
              <w:rPr>
                <w:rFonts w:asciiTheme="minorHAnsi" w:eastAsia="Times New Roman" w:hAnsiTheme="minorHAnsi" w:cstheme="minorHAnsi"/>
                <w:color w:val="auto"/>
              </w:rPr>
            </w:pPr>
            <w:r w:rsidRPr="009D127F">
              <w:rPr>
                <w:rFonts w:asciiTheme="minorHAnsi" w:eastAsia="Times New Roman" w:hAnsiTheme="minorHAnsi" w:cstheme="minorHAnsi"/>
                <w:color w:val="auto"/>
              </w:rPr>
              <w:t>3 diskusijas</w:t>
            </w:r>
          </w:p>
        </w:tc>
      </w:tr>
      <w:tr w:rsidR="00577EFB" w:rsidRPr="00577EFB" w14:paraId="6A20AC70" w14:textId="77777777" w:rsidTr="00577EFB">
        <w:tc>
          <w:tcPr>
            <w:tcW w:w="2500" w:type="pct"/>
            <w:gridSpan w:val="2"/>
            <w:hideMark/>
          </w:tcPr>
          <w:p w14:paraId="07155980"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Izmantotās analīzes grupas (griezumi)</w:t>
            </w:r>
          </w:p>
        </w:tc>
        <w:tc>
          <w:tcPr>
            <w:tcW w:w="2500" w:type="pct"/>
            <w:hideMark/>
          </w:tcPr>
          <w:p w14:paraId="59173387" w14:textId="77777777" w:rsidR="00577EFB" w:rsidRPr="00577EFB" w:rsidRDefault="009D127F" w:rsidP="00577EFB">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Riepu patēriņš Latvijā, nolietotu riepu apsaimniekošanas kvantitatīvie un kvalitatīvie rādītāji. Riepu aprites cikls, esoša apsaimniekošanas sistēma – iesaistīto pušu pienākumu un atbildības sadalījums. Alternatīvo apsaimniekošanas modeļu izvērtējums un salīdzinošā analīze.</w:t>
            </w:r>
          </w:p>
        </w:tc>
      </w:tr>
      <w:tr w:rsidR="00577EFB" w:rsidRPr="00577EFB" w14:paraId="3ABA2529" w14:textId="77777777" w:rsidTr="00577EFB">
        <w:tc>
          <w:tcPr>
            <w:tcW w:w="2500" w:type="pct"/>
            <w:gridSpan w:val="2"/>
            <w:hideMark/>
          </w:tcPr>
          <w:p w14:paraId="02844232"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pasūtītāja kontaktinformācija</w:t>
            </w:r>
          </w:p>
        </w:tc>
        <w:tc>
          <w:tcPr>
            <w:tcW w:w="2500" w:type="pct"/>
            <w:hideMark/>
          </w:tcPr>
          <w:p w14:paraId="26EC3528" w14:textId="77777777" w:rsidR="008A70DF" w:rsidRPr="009D127F" w:rsidRDefault="008A70DF" w:rsidP="008A70DF">
            <w:pPr>
              <w:pStyle w:val="Virsraksts1"/>
              <w:spacing w:before="0" w:after="0" w:line="240" w:lineRule="atLeast"/>
              <w:outlineLvl w:val="0"/>
              <w:rPr>
                <w:rFonts w:asciiTheme="minorHAnsi" w:hAnsiTheme="minorHAnsi" w:cstheme="minorHAnsi"/>
                <w:kern w:val="0"/>
                <w:sz w:val="22"/>
                <w:szCs w:val="22"/>
              </w:rPr>
            </w:pPr>
            <w:r w:rsidRPr="009D127F">
              <w:rPr>
                <w:rFonts w:asciiTheme="minorHAnsi" w:hAnsiTheme="minorHAnsi" w:cstheme="minorHAnsi"/>
                <w:kern w:val="0"/>
                <w:sz w:val="22"/>
                <w:szCs w:val="22"/>
              </w:rPr>
              <w:t xml:space="preserve">Vides aizsardzības un reģionālās </w:t>
            </w:r>
          </w:p>
          <w:p w14:paraId="4EC013D4" w14:textId="77777777" w:rsidR="008A70DF" w:rsidRPr="009D127F" w:rsidRDefault="008A70DF" w:rsidP="008A70DF">
            <w:pPr>
              <w:pStyle w:val="Virsraksts1"/>
              <w:spacing w:before="0" w:after="0" w:line="240" w:lineRule="atLeast"/>
              <w:outlineLvl w:val="0"/>
              <w:rPr>
                <w:rFonts w:asciiTheme="minorHAnsi" w:hAnsiTheme="minorHAnsi" w:cstheme="minorHAnsi"/>
                <w:kern w:val="0"/>
                <w:sz w:val="22"/>
                <w:szCs w:val="22"/>
              </w:rPr>
            </w:pPr>
            <w:r w:rsidRPr="009D127F">
              <w:rPr>
                <w:rFonts w:asciiTheme="minorHAnsi" w:hAnsiTheme="minorHAnsi" w:cstheme="minorHAnsi"/>
                <w:kern w:val="0"/>
                <w:sz w:val="22"/>
                <w:szCs w:val="22"/>
              </w:rPr>
              <w:t xml:space="preserve">attīstības ministrija </w:t>
            </w:r>
          </w:p>
          <w:p w14:paraId="39C583C2" w14:textId="77777777" w:rsidR="008A70DF" w:rsidRPr="009D127F" w:rsidRDefault="008A70DF" w:rsidP="008A70DF">
            <w:pPr>
              <w:rPr>
                <w:rFonts w:asciiTheme="minorHAnsi" w:hAnsiTheme="minorHAnsi" w:cstheme="minorHAnsi"/>
                <w:bCs/>
              </w:rPr>
            </w:pPr>
            <w:proofErr w:type="spellStart"/>
            <w:r w:rsidRPr="009D127F">
              <w:rPr>
                <w:rFonts w:asciiTheme="minorHAnsi" w:hAnsiTheme="minorHAnsi" w:cstheme="minorHAnsi"/>
                <w:bCs/>
              </w:rPr>
              <w:t>Reģ</w:t>
            </w:r>
            <w:proofErr w:type="spellEnd"/>
            <w:r w:rsidRPr="009D127F">
              <w:rPr>
                <w:rFonts w:asciiTheme="minorHAnsi" w:hAnsiTheme="minorHAnsi" w:cstheme="minorHAnsi"/>
                <w:bCs/>
              </w:rPr>
              <w:t>. nr.: 90000028508</w:t>
            </w:r>
          </w:p>
          <w:p w14:paraId="695C77D9" w14:textId="77777777" w:rsidR="004D5BA8" w:rsidRPr="009D127F" w:rsidRDefault="008A70DF" w:rsidP="004D5BA8">
            <w:pPr>
              <w:rPr>
                <w:rFonts w:asciiTheme="minorHAnsi" w:hAnsiTheme="minorHAnsi" w:cstheme="minorHAnsi"/>
                <w:bCs/>
              </w:rPr>
            </w:pPr>
            <w:r w:rsidRPr="009D127F">
              <w:rPr>
                <w:rFonts w:asciiTheme="minorHAnsi" w:hAnsiTheme="minorHAnsi" w:cstheme="minorHAnsi"/>
                <w:bCs/>
              </w:rPr>
              <w:t xml:space="preserve">Adrese: Peldu iela 25, </w:t>
            </w:r>
            <w:r w:rsidR="004D5BA8" w:rsidRPr="009D127F">
              <w:rPr>
                <w:rFonts w:asciiTheme="minorHAnsi" w:hAnsiTheme="minorHAnsi" w:cstheme="minorHAnsi"/>
                <w:bCs/>
              </w:rPr>
              <w:t>Rīga, LV-1494</w:t>
            </w:r>
          </w:p>
          <w:p w14:paraId="1B6EBFE3" w14:textId="77777777" w:rsidR="008A70DF" w:rsidRPr="009D127F" w:rsidRDefault="008A70DF" w:rsidP="008A70DF">
            <w:pPr>
              <w:rPr>
                <w:rFonts w:asciiTheme="minorHAnsi" w:eastAsia="Times New Roman" w:hAnsiTheme="minorHAnsi" w:cstheme="minorHAnsi"/>
                <w:bCs/>
                <w:color w:val="auto"/>
              </w:rPr>
            </w:pPr>
            <w:r w:rsidRPr="009D127F">
              <w:rPr>
                <w:rFonts w:asciiTheme="minorHAnsi" w:eastAsia="Times New Roman" w:hAnsiTheme="minorHAnsi" w:cstheme="minorHAnsi"/>
                <w:bCs/>
                <w:color w:val="auto"/>
              </w:rPr>
              <w:t xml:space="preserve">Sandija Balka, tālrunis: 67026916, </w:t>
            </w:r>
          </w:p>
          <w:p w14:paraId="02C42B34" w14:textId="77777777" w:rsidR="008A70DF" w:rsidRPr="00577EFB" w:rsidRDefault="008A70DF" w:rsidP="008A70DF">
            <w:pPr>
              <w:rPr>
                <w:rFonts w:asciiTheme="minorHAnsi" w:eastAsia="Times New Roman" w:hAnsiTheme="minorHAnsi" w:cstheme="minorHAnsi"/>
                <w:b/>
                <w:bCs/>
                <w:color w:val="auto"/>
              </w:rPr>
            </w:pPr>
            <w:r w:rsidRPr="009D127F">
              <w:rPr>
                <w:rFonts w:asciiTheme="minorHAnsi" w:eastAsia="Times New Roman" w:hAnsiTheme="minorHAnsi" w:cstheme="minorHAnsi"/>
                <w:bCs/>
                <w:color w:val="auto"/>
              </w:rPr>
              <w:t>e-pasts: Sandija.Balka@varam.gov.lv</w:t>
            </w:r>
          </w:p>
        </w:tc>
      </w:tr>
      <w:tr w:rsidR="00577EFB" w:rsidRPr="00577EFB" w14:paraId="1B2D898D" w14:textId="77777777" w:rsidTr="00577EFB">
        <w:trPr>
          <w:trHeight w:val="390"/>
        </w:trPr>
        <w:tc>
          <w:tcPr>
            <w:tcW w:w="2500" w:type="pct"/>
            <w:gridSpan w:val="2"/>
            <w:hideMark/>
          </w:tcPr>
          <w:p w14:paraId="12306360" w14:textId="77777777" w:rsidR="00577EFB" w:rsidRPr="00577EFB" w:rsidRDefault="00577EFB" w:rsidP="00577EFB">
            <w:pPr>
              <w:rPr>
                <w:rFonts w:asciiTheme="minorHAnsi" w:eastAsia="Times New Roman" w:hAnsiTheme="minorHAnsi" w:cstheme="minorHAnsi"/>
                <w:b/>
                <w:bCs/>
                <w:color w:val="auto"/>
              </w:rPr>
            </w:pPr>
            <w:r w:rsidRPr="00577EFB">
              <w:rPr>
                <w:rFonts w:asciiTheme="minorHAnsi" w:eastAsia="Times New Roman" w:hAnsiTheme="minorHAnsi" w:cstheme="minorHAnsi"/>
                <w:b/>
                <w:bCs/>
                <w:color w:val="auto"/>
              </w:rPr>
              <w:t>Pētījuma autori*** (autortiesību subjekti)</w:t>
            </w:r>
          </w:p>
        </w:tc>
        <w:tc>
          <w:tcPr>
            <w:tcW w:w="2500" w:type="pct"/>
            <w:hideMark/>
          </w:tcPr>
          <w:p w14:paraId="65611D4F" w14:textId="77777777" w:rsidR="009D127F" w:rsidRPr="009D127F" w:rsidRDefault="00577EFB" w:rsidP="009D127F">
            <w:pPr>
              <w:rPr>
                <w:rFonts w:asciiTheme="minorHAnsi" w:eastAsia="Times New Roman" w:hAnsiTheme="minorHAnsi" w:cstheme="minorHAnsi"/>
                <w:b/>
                <w:bCs/>
                <w:color w:val="auto"/>
              </w:rPr>
            </w:pPr>
            <w:r w:rsidRPr="009D127F">
              <w:rPr>
                <w:rFonts w:asciiTheme="minorHAnsi" w:eastAsia="Times New Roman" w:hAnsiTheme="minorHAnsi" w:cstheme="minorHAnsi"/>
                <w:b/>
                <w:bCs/>
                <w:color w:val="auto"/>
              </w:rPr>
              <w:t>SIA “</w:t>
            </w:r>
            <w:proofErr w:type="spellStart"/>
            <w:r w:rsidRPr="009D127F">
              <w:rPr>
                <w:rFonts w:asciiTheme="minorHAnsi" w:eastAsia="Times New Roman" w:hAnsiTheme="minorHAnsi" w:cstheme="minorHAnsi"/>
                <w:b/>
                <w:bCs/>
                <w:color w:val="auto"/>
              </w:rPr>
              <w:t>Geo</w:t>
            </w:r>
            <w:proofErr w:type="spellEnd"/>
            <w:r w:rsidRPr="009D127F">
              <w:rPr>
                <w:rFonts w:asciiTheme="minorHAnsi" w:eastAsia="Times New Roman" w:hAnsiTheme="minorHAnsi" w:cstheme="minorHAnsi"/>
                <w:b/>
                <w:bCs/>
                <w:color w:val="auto"/>
              </w:rPr>
              <w:t xml:space="preserve"> </w:t>
            </w:r>
            <w:proofErr w:type="spellStart"/>
            <w:r w:rsidRPr="009D127F">
              <w:rPr>
                <w:rFonts w:asciiTheme="minorHAnsi" w:eastAsia="Times New Roman" w:hAnsiTheme="minorHAnsi" w:cstheme="minorHAnsi"/>
                <w:b/>
                <w:bCs/>
                <w:color w:val="auto"/>
              </w:rPr>
              <w:t>Consultants</w:t>
            </w:r>
            <w:proofErr w:type="spellEnd"/>
            <w:r w:rsidRPr="009D127F">
              <w:rPr>
                <w:rFonts w:asciiTheme="minorHAnsi" w:eastAsia="Times New Roman" w:hAnsiTheme="minorHAnsi" w:cstheme="minorHAnsi"/>
                <w:b/>
                <w:bCs/>
                <w:color w:val="auto"/>
              </w:rPr>
              <w:t>”</w:t>
            </w:r>
          </w:p>
          <w:p w14:paraId="59AE4BD2" w14:textId="77777777" w:rsidR="009D127F" w:rsidRPr="009D127F" w:rsidRDefault="009D127F" w:rsidP="009D127F">
            <w:pPr>
              <w:rPr>
                <w:rFonts w:asciiTheme="minorHAnsi" w:hAnsiTheme="minorHAnsi" w:cstheme="minorHAnsi"/>
              </w:rPr>
            </w:pPr>
            <w:proofErr w:type="spellStart"/>
            <w:r w:rsidRPr="009D127F">
              <w:rPr>
                <w:rFonts w:asciiTheme="minorHAnsi" w:hAnsiTheme="minorHAnsi" w:cstheme="minorHAnsi"/>
                <w:bCs/>
              </w:rPr>
              <w:t>Reģ</w:t>
            </w:r>
            <w:proofErr w:type="spellEnd"/>
            <w:r w:rsidRPr="009D127F">
              <w:rPr>
                <w:rFonts w:asciiTheme="minorHAnsi" w:hAnsiTheme="minorHAnsi" w:cstheme="minorHAnsi"/>
                <w:bCs/>
              </w:rPr>
              <w:t xml:space="preserve">. nr.: </w:t>
            </w:r>
            <w:r w:rsidRPr="009D127F">
              <w:rPr>
                <w:rFonts w:asciiTheme="minorHAnsi" w:hAnsiTheme="minorHAnsi" w:cstheme="minorHAnsi"/>
              </w:rPr>
              <w:t>40003340949</w:t>
            </w:r>
          </w:p>
          <w:p w14:paraId="0E9F9541" w14:textId="77777777" w:rsidR="00577EFB" w:rsidRPr="00577EFB" w:rsidRDefault="009D127F" w:rsidP="004D5BA8">
            <w:pPr>
              <w:rPr>
                <w:rFonts w:asciiTheme="minorHAnsi" w:hAnsiTheme="minorHAnsi" w:cstheme="minorHAnsi"/>
              </w:rPr>
            </w:pPr>
            <w:r w:rsidRPr="009D127F">
              <w:rPr>
                <w:rFonts w:asciiTheme="minorHAnsi" w:hAnsiTheme="minorHAnsi" w:cstheme="minorHAnsi"/>
                <w:bCs/>
              </w:rPr>
              <w:t xml:space="preserve">Adrese: </w:t>
            </w:r>
            <w:r w:rsidRPr="009D127F">
              <w:rPr>
                <w:rFonts w:asciiTheme="minorHAnsi" w:hAnsiTheme="minorHAnsi" w:cstheme="minorHAnsi"/>
              </w:rPr>
              <w:t xml:space="preserve"> Olīvu iela 9, </w:t>
            </w:r>
            <w:r w:rsidR="004D5BA8" w:rsidRPr="009D127F">
              <w:rPr>
                <w:rFonts w:asciiTheme="minorHAnsi" w:hAnsiTheme="minorHAnsi" w:cstheme="minorHAnsi"/>
              </w:rPr>
              <w:t>Rīga, LV-1004</w:t>
            </w:r>
          </w:p>
        </w:tc>
      </w:tr>
    </w:tbl>
    <w:p w14:paraId="3D029CC5" w14:textId="77777777" w:rsidR="00124F63" w:rsidRPr="009D127F" w:rsidRDefault="00124F63">
      <w:pPr>
        <w:spacing w:after="317"/>
        <w:ind w:right="-11"/>
        <w:rPr>
          <w:rFonts w:asciiTheme="minorHAnsi" w:hAnsiTheme="minorHAnsi" w:cstheme="minorHAnsi"/>
        </w:rPr>
      </w:pPr>
    </w:p>
    <w:sectPr w:rsidR="00124F63" w:rsidRPr="009D127F" w:rsidSect="004D5BA8">
      <w:headerReference w:type="default" r:id="rId7"/>
      <w:footerReference w:type="even" r:id="rId8"/>
      <w:footerReference w:type="default" r:id="rId9"/>
      <w:footerReference w:type="first" r:id="rId10"/>
      <w:pgSz w:w="11900" w:h="16840"/>
      <w:pgMar w:top="993" w:right="682" w:bottom="1825" w:left="1128" w:header="720" w:footer="2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E1D9" w14:textId="77777777" w:rsidR="00F36FD0" w:rsidRDefault="00F36FD0">
      <w:pPr>
        <w:spacing w:after="0" w:line="240" w:lineRule="auto"/>
      </w:pPr>
      <w:r>
        <w:separator/>
      </w:r>
    </w:p>
  </w:endnote>
  <w:endnote w:type="continuationSeparator" w:id="0">
    <w:p w14:paraId="4619AAB5" w14:textId="77777777" w:rsidR="00F36FD0" w:rsidRDefault="00F3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B541" w14:textId="77777777" w:rsidR="00124F63" w:rsidRDefault="004D5BA8">
    <w:pPr>
      <w:spacing w:after="0"/>
      <w:ind w:right="-715"/>
      <w:jc w:val="right"/>
    </w:pPr>
    <w:r>
      <w:rPr>
        <w:rFonts w:ascii="Arial" w:eastAsia="Arial" w:hAnsi="Arial" w:cs="Arial"/>
        <w:color w:val="414142"/>
        <w:sz w:val="18"/>
      </w:rPr>
      <w:fldChar w:fldCharType="begin"/>
    </w:r>
    <w:r>
      <w:rPr>
        <w:rFonts w:ascii="Arial" w:eastAsia="Arial" w:hAnsi="Arial" w:cs="Arial"/>
        <w:color w:val="414142"/>
        <w:sz w:val="18"/>
      </w:rPr>
      <w:instrText xml:space="preserve"> PAGE   \* MERGEFORMAT </w:instrText>
    </w:r>
    <w:r>
      <w:rPr>
        <w:rFonts w:ascii="Arial" w:eastAsia="Arial" w:hAnsi="Arial" w:cs="Arial"/>
        <w:color w:val="414142"/>
        <w:sz w:val="18"/>
      </w:rPr>
      <w:fldChar w:fldCharType="separate"/>
    </w:r>
    <w:r>
      <w:rPr>
        <w:rFonts w:ascii="Arial" w:eastAsia="Arial" w:hAnsi="Arial" w:cs="Arial"/>
        <w:color w:val="414142"/>
        <w:sz w:val="18"/>
      </w:rPr>
      <w:t>1</w:t>
    </w:r>
    <w:r>
      <w:rPr>
        <w:rFonts w:ascii="Arial" w:eastAsia="Arial" w:hAnsi="Arial" w:cs="Arial"/>
        <w:color w:val="414142"/>
        <w:sz w:val="18"/>
      </w:rPr>
      <w:fldChar w:fldCharType="end"/>
    </w:r>
    <w:r>
      <w:rPr>
        <w:rFonts w:ascii="Arial" w:eastAsia="Arial" w:hAnsi="Arial" w:cs="Arial"/>
        <w:color w:val="414142"/>
        <w:sz w:val="18"/>
      </w:rPr>
      <w:t>/</w:t>
    </w:r>
    <w:r>
      <w:rPr>
        <w:rFonts w:ascii="Arial" w:eastAsia="Arial" w:hAnsi="Arial" w:cs="Arial"/>
        <w:color w:val="414142"/>
        <w:sz w:val="18"/>
      </w:rPr>
      <w:fldChar w:fldCharType="begin"/>
    </w:r>
    <w:r>
      <w:rPr>
        <w:rFonts w:ascii="Arial" w:eastAsia="Arial" w:hAnsi="Arial" w:cs="Arial"/>
        <w:color w:val="414142"/>
        <w:sz w:val="18"/>
      </w:rPr>
      <w:instrText xml:space="preserve"> NUMPAGES   \* MERGEFORMAT </w:instrText>
    </w:r>
    <w:r>
      <w:rPr>
        <w:rFonts w:ascii="Arial" w:eastAsia="Arial" w:hAnsi="Arial" w:cs="Arial"/>
        <w:color w:val="414142"/>
        <w:sz w:val="18"/>
      </w:rPr>
      <w:fldChar w:fldCharType="separate"/>
    </w:r>
    <w:r>
      <w:rPr>
        <w:rFonts w:ascii="Arial" w:eastAsia="Arial" w:hAnsi="Arial" w:cs="Arial"/>
        <w:color w:val="414142"/>
        <w:sz w:val="18"/>
      </w:rPr>
      <w:t>3</w:t>
    </w:r>
    <w:r>
      <w:rPr>
        <w:rFonts w:ascii="Arial" w:eastAsia="Arial" w:hAnsi="Arial" w:cs="Arial"/>
        <w:color w:val="414142"/>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47996"/>
      <w:docPartObj>
        <w:docPartGallery w:val="Page Numbers (Bottom of Page)"/>
        <w:docPartUnique/>
      </w:docPartObj>
    </w:sdtPr>
    <w:sdtEndPr>
      <w:rPr>
        <w:noProof/>
      </w:rPr>
    </w:sdtEndPr>
    <w:sdtContent>
      <w:p w14:paraId="6B2F2CCA" w14:textId="77777777" w:rsidR="004D5BA8" w:rsidRDefault="004D5BA8">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0BD629D6" w14:textId="77777777" w:rsidR="004D5BA8" w:rsidRDefault="004D5BA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A0D" w14:textId="77777777" w:rsidR="00124F63" w:rsidRDefault="004D5BA8">
    <w:pPr>
      <w:spacing w:after="0"/>
      <w:ind w:right="-715"/>
      <w:jc w:val="right"/>
    </w:pPr>
    <w:r>
      <w:rPr>
        <w:rFonts w:ascii="Arial" w:eastAsia="Arial" w:hAnsi="Arial" w:cs="Arial"/>
        <w:color w:val="414142"/>
        <w:sz w:val="18"/>
      </w:rPr>
      <w:fldChar w:fldCharType="begin"/>
    </w:r>
    <w:r>
      <w:rPr>
        <w:rFonts w:ascii="Arial" w:eastAsia="Arial" w:hAnsi="Arial" w:cs="Arial"/>
        <w:color w:val="414142"/>
        <w:sz w:val="18"/>
      </w:rPr>
      <w:instrText xml:space="preserve"> PAGE   \* MERGEFORMAT </w:instrText>
    </w:r>
    <w:r>
      <w:rPr>
        <w:rFonts w:ascii="Arial" w:eastAsia="Arial" w:hAnsi="Arial" w:cs="Arial"/>
        <w:color w:val="414142"/>
        <w:sz w:val="18"/>
      </w:rPr>
      <w:fldChar w:fldCharType="separate"/>
    </w:r>
    <w:r>
      <w:rPr>
        <w:rFonts w:ascii="Arial" w:eastAsia="Arial" w:hAnsi="Arial" w:cs="Arial"/>
        <w:color w:val="414142"/>
        <w:sz w:val="18"/>
      </w:rPr>
      <w:t>1</w:t>
    </w:r>
    <w:r>
      <w:rPr>
        <w:rFonts w:ascii="Arial" w:eastAsia="Arial" w:hAnsi="Arial" w:cs="Arial"/>
        <w:color w:val="414142"/>
        <w:sz w:val="18"/>
      </w:rPr>
      <w:fldChar w:fldCharType="end"/>
    </w:r>
    <w:r>
      <w:rPr>
        <w:rFonts w:ascii="Arial" w:eastAsia="Arial" w:hAnsi="Arial" w:cs="Arial"/>
        <w:color w:val="414142"/>
        <w:sz w:val="18"/>
      </w:rPr>
      <w:t>/</w:t>
    </w:r>
    <w:r>
      <w:rPr>
        <w:rFonts w:ascii="Arial" w:eastAsia="Arial" w:hAnsi="Arial" w:cs="Arial"/>
        <w:color w:val="414142"/>
        <w:sz w:val="18"/>
      </w:rPr>
      <w:fldChar w:fldCharType="begin"/>
    </w:r>
    <w:r>
      <w:rPr>
        <w:rFonts w:ascii="Arial" w:eastAsia="Arial" w:hAnsi="Arial" w:cs="Arial"/>
        <w:color w:val="414142"/>
        <w:sz w:val="18"/>
      </w:rPr>
      <w:instrText xml:space="preserve"> NUMPAGES   \* MERGEFORMAT </w:instrText>
    </w:r>
    <w:r>
      <w:rPr>
        <w:rFonts w:ascii="Arial" w:eastAsia="Arial" w:hAnsi="Arial" w:cs="Arial"/>
        <w:color w:val="414142"/>
        <w:sz w:val="18"/>
      </w:rPr>
      <w:fldChar w:fldCharType="separate"/>
    </w:r>
    <w:r>
      <w:rPr>
        <w:rFonts w:ascii="Arial" w:eastAsia="Arial" w:hAnsi="Arial" w:cs="Arial"/>
        <w:color w:val="414142"/>
        <w:sz w:val="18"/>
      </w:rPr>
      <w:t>3</w:t>
    </w:r>
    <w:r>
      <w:rPr>
        <w:rFonts w:ascii="Arial" w:eastAsia="Arial" w:hAnsi="Arial" w:cs="Arial"/>
        <w:color w:val="41414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EB53" w14:textId="77777777" w:rsidR="00F36FD0" w:rsidRDefault="00F36FD0">
      <w:pPr>
        <w:spacing w:after="0" w:line="240" w:lineRule="auto"/>
      </w:pPr>
      <w:r>
        <w:separator/>
      </w:r>
    </w:p>
  </w:footnote>
  <w:footnote w:type="continuationSeparator" w:id="0">
    <w:p w14:paraId="373DF86E" w14:textId="77777777" w:rsidR="00F36FD0" w:rsidRDefault="00F36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AB7A" w14:textId="77777777" w:rsidR="004D5BA8" w:rsidRDefault="004D5BA8">
    <w:pPr>
      <w:pStyle w:val="Galvene"/>
      <w:jc w:val="right"/>
    </w:pPr>
  </w:p>
  <w:p w14:paraId="542F3FA9" w14:textId="77777777" w:rsidR="004D5BA8" w:rsidRDefault="004D5BA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B74F3"/>
    <w:multiLevelType w:val="hybridMultilevel"/>
    <w:tmpl w:val="B4C80328"/>
    <w:lvl w:ilvl="0" w:tplc="8200E2CC">
      <w:start w:val="1"/>
      <w:numFmt w:val="decimal"/>
      <w:lvlText w:val="%1."/>
      <w:lvlJc w:val="left"/>
      <w:pPr>
        <w:ind w:left="36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51EE784E">
      <w:start w:val="1"/>
      <w:numFmt w:val="lowerLetter"/>
      <w:lvlText w:val="%2"/>
      <w:lvlJc w:val="left"/>
      <w:pPr>
        <w:ind w:left="146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D8141AC2">
      <w:start w:val="1"/>
      <w:numFmt w:val="lowerRoman"/>
      <w:lvlText w:val="%3"/>
      <w:lvlJc w:val="left"/>
      <w:pPr>
        <w:ind w:left="21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DD9E747E">
      <w:start w:val="1"/>
      <w:numFmt w:val="decimal"/>
      <w:lvlText w:val="%4"/>
      <w:lvlJc w:val="left"/>
      <w:pPr>
        <w:ind w:left="290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8140DAC0">
      <w:start w:val="1"/>
      <w:numFmt w:val="lowerLetter"/>
      <w:lvlText w:val="%5"/>
      <w:lvlJc w:val="left"/>
      <w:pPr>
        <w:ind w:left="36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88CED538">
      <w:start w:val="1"/>
      <w:numFmt w:val="lowerRoman"/>
      <w:lvlText w:val="%6"/>
      <w:lvlJc w:val="left"/>
      <w:pPr>
        <w:ind w:left="43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3BDCF686">
      <w:start w:val="1"/>
      <w:numFmt w:val="decimal"/>
      <w:lvlText w:val="%7"/>
      <w:lvlJc w:val="left"/>
      <w:pPr>
        <w:ind w:left="506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07A88FC">
      <w:start w:val="1"/>
      <w:numFmt w:val="lowerLetter"/>
      <w:lvlText w:val="%8"/>
      <w:lvlJc w:val="left"/>
      <w:pPr>
        <w:ind w:left="57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BDF60876">
      <w:start w:val="1"/>
      <w:numFmt w:val="lowerRoman"/>
      <w:lvlText w:val="%9"/>
      <w:lvlJc w:val="left"/>
      <w:pPr>
        <w:ind w:left="650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63"/>
    <w:rsid w:val="00014CE7"/>
    <w:rsid w:val="00124F63"/>
    <w:rsid w:val="00166521"/>
    <w:rsid w:val="00306A85"/>
    <w:rsid w:val="003C159A"/>
    <w:rsid w:val="004B04F9"/>
    <w:rsid w:val="004D5BA8"/>
    <w:rsid w:val="00577EFB"/>
    <w:rsid w:val="0075166D"/>
    <w:rsid w:val="00770962"/>
    <w:rsid w:val="008A70DF"/>
    <w:rsid w:val="009D127F"/>
    <w:rsid w:val="00A877CC"/>
    <w:rsid w:val="00C45021"/>
    <w:rsid w:val="00C510A1"/>
    <w:rsid w:val="00DA379C"/>
    <w:rsid w:val="00F36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E4BF"/>
  <w15:docId w15:val="{6B1B8671-261C-4034-91A0-9708807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aliases w:val="First subtitle,H1"/>
    <w:basedOn w:val="Parasts"/>
    <w:next w:val="Parasts"/>
    <w:link w:val="Virsraksts1Rakstz"/>
    <w:uiPriority w:val="99"/>
    <w:qFormat/>
    <w:rsid w:val="008A70DF"/>
    <w:pPr>
      <w:keepNext/>
      <w:spacing w:before="240" w:after="60" w:line="240" w:lineRule="auto"/>
      <w:outlineLvl w:val="0"/>
    </w:pPr>
    <w:rPr>
      <w:rFonts w:ascii="Arial" w:eastAsia="Times New Roman" w:hAnsi="Arial" w:cs="Arial"/>
      <w:b/>
      <w:bCs/>
      <w:color w:val="auto"/>
      <w:kern w:val="32"/>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77EF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Reatabula">
    <w:name w:val="Table Grid"/>
    <w:basedOn w:val="Parastatabula"/>
    <w:uiPriority w:val="39"/>
    <w:rsid w:val="0057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aliases w:val="First subtitle Rakstz.,H1 Rakstz."/>
    <w:basedOn w:val="Noklusjumarindkopasfonts"/>
    <w:link w:val="Virsraksts1"/>
    <w:uiPriority w:val="99"/>
    <w:rsid w:val="008A70DF"/>
    <w:rPr>
      <w:rFonts w:ascii="Arial" w:eastAsia="Times New Roman" w:hAnsi="Arial" w:cs="Arial"/>
      <w:b/>
      <w:bCs/>
      <w:kern w:val="32"/>
      <w:sz w:val="32"/>
      <w:szCs w:val="32"/>
      <w:lang w:eastAsia="en-US"/>
    </w:rPr>
  </w:style>
  <w:style w:type="character" w:customStyle="1" w:styleId="jlqj4b">
    <w:name w:val="jlqj4b"/>
    <w:basedOn w:val="Noklusjumarindkopasfonts"/>
    <w:rsid w:val="00C45021"/>
  </w:style>
  <w:style w:type="paragraph" w:styleId="Galvene">
    <w:name w:val="header"/>
    <w:basedOn w:val="Parasts"/>
    <w:link w:val="GalveneRakstz"/>
    <w:uiPriority w:val="99"/>
    <w:unhideWhenUsed/>
    <w:rsid w:val="004D5BA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D5BA8"/>
    <w:rPr>
      <w:rFonts w:ascii="Calibri" w:eastAsia="Calibri" w:hAnsi="Calibri" w:cs="Calibri"/>
      <w:color w:val="000000"/>
    </w:rPr>
  </w:style>
  <w:style w:type="paragraph" w:styleId="Kjene">
    <w:name w:val="footer"/>
    <w:basedOn w:val="Parasts"/>
    <w:link w:val="KjeneRakstz"/>
    <w:uiPriority w:val="99"/>
    <w:unhideWhenUsed/>
    <w:rsid w:val="004D5BA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D5B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3677</Words>
  <Characters>2096</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Likumi.lv</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subject/>
  <dc:creator>user</dc:creator>
  <cp:keywords/>
  <cp:lastModifiedBy>Sanita Kalnača</cp:lastModifiedBy>
  <cp:revision>2</cp:revision>
  <dcterms:created xsi:type="dcterms:W3CDTF">2022-02-14T18:27:00Z</dcterms:created>
  <dcterms:modified xsi:type="dcterms:W3CDTF">2022-02-14T18:27:00Z</dcterms:modified>
</cp:coreProperties>
</file>