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CA0C" w14:textId="77777777" w:rsidR="009D1133" w:rsidRPr="009E2E38" w:rsidRDefault="009D1133" w:rsidP="009D1133">
      <w:pPr>
        <w:shd w:val="clear" w:color="auto" w:fill="FFFFFF"/>
        <w:spacing w:after="0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9E2E38">
        <w:rPr>
          <w:rFonts w:ascii="Arial" w:eastAsia="Times New Roman" w:hAnsi="Arial" w:cs="Arial"/>
          <w:sz w:val="20"/>
          <w:szCs w:val="20"/>
          <w:lang w:eastAsia="lv-LV"/>
        </w:rPr>
        <w:t>1.pielikums</w:t>
      </w:r>
      <w:r w:rsidRPr="009E2E38">
        <w:rPr>
          <w:rFonts w:ascii="Arial" w:eastAsia="Times New Roman" w:hAnsi="Arial" w:cs="Arial"/>
          <w:sz w:val="20"/>
          <w:szCs w:val="20"/>
          <w:lang w:eastAsia="lv-LV"/>
        </w:rPr>
        <w:br/>
        <w:t>Ministru kabineta</w:t>
      </w:r>
      <w:r w:rsidRPr="009E2E38">
        <w:rPr>
          <w:rFonts w:ascii="Arial" w:eastAsia="Times New Roman" w:hAnsi="Arial" w:cs="Arial"/>
          <w:sz w:val="20"/>
          <w:szCs w:val="20"/>
          <w:lang w:eastAsia="lv-LV"/>
        </w:rPr>
        <w:br/>
        <w:t>2013.gada 3.janvāra noteikumiem Nr.1</w:t>
      </w:r>
      <w:bookmarkStart w:id="0" w:name="piel-457304"/>
      <w:bookmarkEnd w:id="0"/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1"/>
        <w:gridCol w:w="4371"/>
      </w:tblGrid>
      <w:tr w:rsidR="009E2E38" w:rsidRPr="009E2E38" w14:paraId="7FF6572F" w14:textId="77777777" w:rsidTr="009D1133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D2F2C4" w14:textId="278B9043" w:rsidR="009D1133" w:rsidRPr="009E2E38" w:rsidRDefault="009E2E38" w:rsidP="009E2E38">
            <w:pPr>
              <w:spacing w:before="195"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9E2E38">
              <w:rPr>
                <w:rFonts w:eastAsia="Times New Roman"/>
                <w:b/>
                <w:bCs/>
                <w:lang w:eastAsia="lv-LV"/>
              </w:rPr>
              <w:t>Ādažu novada pašvaldības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B8432F" w14:textId="5B4FEBBA" w:rsidR="009D1133" w:rsidRPr="009E2E38" w:rsidRDefault="009D1133" w:rsidP="009D1133">
            <w:pPr>
              <w:spacing w:before="195" w:after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9E2E38">
              <w:rPr>
                <w:rFonts w:eastAsia="Times New Roman"/>
                <w:b/>
                <w:bCs/>
                <w:lang w:eastAsia="lv-LV"/>
              </w:rPr>
              <w:t>20</w:t>
            </w:r>
            <w:r w:rsidR="007564B1" w:rsidRPr="009E2E38">
              <w:rPr>
                <w:rFonts w:eastAsia="Times New Roman"/>
                <w:b/>
                <w:bCs/>
                <w:lang w:eastAsia="lv-LV"/>
              </w:rPr>
              <w:t>22</w:t>
            </w:r>
            <w:r w:rsidRPr="009E2E38">
              <w:rPr>
                <w:rFonts w:eastAsia="Times New Roman"/>
                <w:b/>
                <w:bCs/>
                <w:lang w:eastAsia="lv-LV"/>
              </w:rPr>
              <w:t>.gadā plānotie pētījumi</w:t>
            </w:r>
          </w:p>
        </w:tc>
      </w:tr>
      <w:tr w:rsidR="009D1133" w:rsidRPr="009E2E38" w14:paraId="3F3100B8" w14:textId="77777777" w:rsidTr="009D1133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87BA29B" w14:textId="77777777" w:rsidR="009D1133" w:rsidRPr="009E2E38" w:rsidRDefault="009D1133" w:rsidP="009D1133">
            <w:pPr>
              <w:spacing w:before="100" w:beforeAutospacing="1" w:after="0" w:line="293" w:lineRule="atLeast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sz w:val="20"/>
                <w:szCs w:val="20"/>
                <w:lang w:eastAsia="lv-LV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19E9F4" w14:textId="77777777" w:rsidR="009D1133" w:rsidRPr="009E2E38" w:rsidRDefault="009D1133" w:rsidP="009D1133">
            <w:pPr>
              <w:spacing w:before="195"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55F56CD5" w14:textId="77777777" w:rsidR="009D1133" w:rsidRPr="009E2E38" w:rsidRDefault="009D1133" w:rsidP="00E97574">
      <w:pPr>
        <w:shd w:val="clear" w:color="auto" w:fill="FFFFFF"/>
        <w:spacing w:after="0" w:line="0" w:lineRule="atLeast"/>
        <w:ind w:firstLine="301"/>
        <w:jc w:val="left"/>
        <w:rPr>
          <w:rFonts w:ascii="Arial" w:eastAsia="Times New Roman" w:hAnsi="Arial" w:cs="Arial"/>
          <w:sz w:val="20"/>
          <w:szCs w:val="20"/>
          <w:lang w:eastAsia="lv-LV"/>
        </w:rPr>
      </w:pPr>
    </w:p>
    <w:tbl>
      <w:tblPr>
        <w:tblW w:w="5321" w:type="pct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1494"/>
        <w:gridCol w:w="1237"/>
        <w:gridCol w:w="3030"/>
        <w:gridCol w:w="1299"/>
        <w:gridCol w:w="1240"/>
        <w:gridCol w:w="1775"/>
        <w:gridCol w:w="1425"/>
        <w:gridCol w:w="2122"/>
        <w:gridCol w:w="1351"/>
      </w:tblGrid>
      <w:tr w:rsidR="00C540B2" w:rsidRPr="009E2E38" w14:paraId="51A2B847" w14:textId="77777777" w:rsidTr="00D94D0E">
        <w:trPr>
          <w:tblHeader/>
        </w:trPr>
        <w:tc>
          <w:tcPr>
            <w:tcW w:w="1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D06FD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Nr.</w:t>
            </w: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E1E90E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Pētījuma pasūtītājs</w:t>
            </w: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br/>
              <w:t>(iestādes nosaukums)</w:t>
            </w:r>
          </w:p>
        </w:tc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B6B36D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Pētījuma nosaukums</w:t>
            </w:r>
          </w:p>
        </w:tc>
        <w:tc>
          <w:tcPr>
            <w:tcW w:w="9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0E214E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Pētījuma mērķis/</w:t>
            </w: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br/>
            </w:r>
            <w:proofErr w:type="spellStart"/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apakšmērķis</w:t>
            </w:r>
            <w:proofErr w:type="spellEnd"/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 xml:space="preserve"> un uzdevumi</w:t>
            </w:r>
          </w:p>
        </w:tc>
        <w:tc>
          <w:tcPr>
            <w:tcW w:w="4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209CD5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2D55A5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5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3B729C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Plānotie pētījuma rezultāti un to izmantošana</w:t>
            </w:r>
          </w:p>
        </w:tc>
        <w:tc>
          <w:tcPr>
            <w:tcW w:w="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A89214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Pētījuma paredzamā cena un finansēšanas avots</w:t>
            </w:r>
          </w:p>
        </w:tc>
        <w:tc>
          <w:tcPr>
            <w:tcW w:w="6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F8E713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C5ADA1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Prognozētais pētījuma īstenošanas laiks, izpildes termiņš</w:t>
            </w:r>
          </w:p>
        </w:tc>
      </w:tr>
      <w:tr w:rsidR="00C540B2" w:rsidRPr="009E2E38" w14:paraId="7388DB9E" w14:textId="77777777" w:rsidTr="00D94D0E">
        <w:tc>
          <w:tcPr>
            <w:tcW w:w="1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845DDF" w14:textId="77777777" w:rsidR="009D1133" w:rsidRPr="009E2E38" w:rsidRDefault="009D1133" w:rsidP="009E2E38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E2E38">
              <w:rPr>
                <w:rFonts w:eastAsia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122B4B" w14:textId="10F9AD66" w:rsidR="009D1133" w:rsidRPr="009E2E38" w:rsidRDefault="009E2E38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Ādažu novada pašvaldība</w:t>
            </w:r>
          </w:p>
        </w:tc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3E30B" w14:textId="43514D4B" w:rsidR="009D1133" w:rsidRPr="009E2E38" w:rsidRDefault="009B4B5B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Tehniski sociāli ekonomiskais pamatojums (TEP) jaunas pirmsskolas izglītības iestādes būvniecībai Ādažu novadā</w:t>
            </w:r>
          </w:p>
        </w:tc>
        <w:tc>
          <w:tcPr>
            <w:tcW w:w="9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AF797" w14:textId="6FCA8A41" w:rsidR="00AD43EB" w:rsidRDefault="009B4B5B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TEP izstrādes </w:t>
            </w:r>
            <w:r w:rsidRPr="00AD43EB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mērķis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ir </w:t>
            </w:r>
            <w:r w:rsidRPr="00954E4E">
              <w:rPr>
                <w:rFonts w:eastAsia="Times New Roman"/>
                <w:sz w:val="20"/>
                <w:szCs w:val="20"/>
                <w:lang w:eastAsia="lv-LV"/>
              </w:rPr>
              <w:t>izvērtēt</w:t>
            </w:r>
            <w:r w:rsidR="00E476E1">
              <w:rPr>
                <w:rFonts w:eastAsia="Times New Roman"/>
                <w:sz w:val="20"/>
                <w:szCs w:val="20"/>
                <w:lang w:eastAsia="lv-LV"/>
              </w:rPr>
              <w:t xml:space="preserve"> esošo situāciju pirmsskolas izglītības jomā Ādažu novadā un noteikt tehniski, sociāli un ekonomiski piemērotāko alternatīvu</w:t>
            </w:r>
            <w:r w:rsidRPr="00954E4E">
              <w:rPr>
                <w:rFonts w:eastAsia="Times New Roman"/>
                <w:sz w:val="20"/>
                <w:szCs w:val="20"/>
                <w:lang w:eastAsia="lv-LV"/>
              </w:rPr>
              <w:t>, lai risinātu jautājumu ar trūkstošo vietu skaitu pašvaldības pirmsskolas izglītības iestādēs</w:t>
            </w:r>
            <w:r w:rsidR="00A91A96">
              <w:rPr>
                <w:rFonts w:eastAsia="Times New Roman"/>
                <w:sz w:val="20"/>
                <w:szCs w:val="20"/>
                <w:lang w:eastAsia="lv-LV"/>
              </w:rPr>
              <w:t xml:space="preserve"> (PII)</w:t>
            </w:r>
            <w:r w:rsidR="00BA0F2D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</w:p>
          <w:p w14:paraId="32C1BD53" w14:textId="6B7DC6A8" w:rsidR="00AD43EB" w:rsidRDefault="00BA0F2D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TEP </w:t>
            </w:r>
            <w:r w:rsidRPr="00AD43EB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uzdevumi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: </w:t>
            </w:r>
          </w:p>
          <w:p w14:paraId="6454B1D4" w14:textId="6D401237" w:rsidR="00AD43EB" w:rsidRDefault="00BA0F2D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veikt esošās situācijas analīzi, </w:t>
            </w:r>
          </w:p>
          <w:p w14:paraId="7BA2CB22" w14:textId="3DC2B27F" w:rsidR="00836BB6" w:rsidRDefault="002D2311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izvērtēt </w:t>
            </w:r>
            <w:r w:rsidR="00836BB6">
              <w:rPr>
                <w:rFonts w:eastAsia="Times New Roman"/>
                <w:sz w:val="20"/>
                <w:szCs w:val="20"/>
                <w:lang w:eastAsia="lv-LV"/>
              </w:rPr>
              <w:t>pieprasījum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u</w:t>
            </w:r>
            <w:r w:rsidR="00836BB6">
              <w:rPr>
                <w:rFonts w:eastAsia="Times New Roman"/>
                <w:sz w:val="20"/>
                <w:szCs w:val="20"/>
                <w:lang w:eastAsia="lv-LV"/>
              </w:rPr>
              <w:t xml:space="preserve"> pēc pirmsskolas izglītības pakalpojuma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,</w:t>
            </w:r>
          </w:p>
          <w:p w14:paraId="1530BF5A" w14:textId="58101281" w:rsidR="00A91A96" w:rsidRDefault="00A91A96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izvērtēt </w:t>
            </w:r>
            <w:r w:rsidR="00262B52">
              <w:rPr>
                <w:rFonts w:eastAsia="Times New Roman"/>
                <w:sz w:val="20"/>
                <w:szCs w:val="20"/>
                <w:lang w:eastAsia="lv-LV"/>
              </w:rPr>
              <w:t xml:space="preserve">esošo pašvaldības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PII </w:t>
            </w:r>
            <w:r w:rsidR="00262B52">
              <w:rPr>
                <w:rFonts w:eastAsia="Times New Roman"/>
                <w:sz w:val="20"/>
                <w:szCs w:val="20"/>
                <w:lang w:eastAsia="lv-LV"/>
              </w:rPr>
              <w:t>tehnisko stāvokli,</w:t>
            </w:r>
          </w:p>
          <w:p w14:paraId="04F46D68" w14:textId="01244506" w:rsidR="00262B52" w:rsidRDefault="00BA0F2D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AD43EB">
              <w:rPr>
                <w:rFonts w:eastAsia="Times New Roman"/>
                <w:sz w:val="20"/>
                <w:szCs w:val="20"/>
                <w:lang w:eastAsia="lv-LV"/>
              </w:rPr>
              <w:t>noteikt iespējam</w:t>
            </w:r>
            <w:r w:rsidR="00EA4FBE">
              <w:rPr>
                <w:rFonts w:eastAsia="Times New Roman"/>
                <w:sz w:val="20"/>
                <w:szCs w:val="20"/>
                <w:lang w:eastAsia="lv-LV"/>
              </w:rPr>
              <w:t>ā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s </w:t>
            </w:r>
            <w:r w:rsidR="00EA4FBE">
              <w:rPr>
                <w:rFonts w:eastAsia="Times New Roman"/>
                <w:sz w:val="20"/>
                <w:szCs w:val="20"/>
                <w:lang w:eastAsia="lv-LV"/>
              </w:rPr>
              <w:t>alternatīvas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 trūkstoš</w:t>
            </w:r>
            <w:r w:rsidR="00EA4FBE">
              <w:rPr>
                <w:rFonts w:eastAsia="Times New Roman"/>
                <w:sz w:val="20"/>
                <w:szCs w:val="20"/>
                <w:lang w:eastAsia="lv-LV"/>
              </w:rPr>
              <w:t>o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 vietu skaita novēršanai,</w:t>
            </w:r>
          </w:p>
          <w:p w14:paraId="08485287" w14:textId="4AE27879" w:rsidR="00EA4FBE" w:rsidRDefault="00EA4FBE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novērtēt 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>iespējam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ā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s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alternatīvas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 trūkstoš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o</w:t>
            </w:r>
            <w:r w:rsidRPr="00AD43EB">
              <w:rPr>
                <w:rFonts w:eastAsia="Times New Roman"/>
                <w:sz w:val="20"/>
                <w:szCs w:val="20"/>
                <w:lang w:eastAsia="lv-LV"/>
              </w:rPr>
              <w:t xml:space="preserve"> vietu skaita novēršanai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un pamatot vispiemērotākās alternatīvas izvēli,</w:t>
            </w:r>
          </w:p>
          <w:p w14:paraId="790A0CF7" w14:textId="03F83EA0" w:rsidR="00A91A96" w:rsidRDefault="009B4B5B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AD43EB"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veikt izmaksu efektivitātes analīzi (IEA) vispiemērotākajam risinājumam</w:t>
            </w:r>
            <w:r w:rsidR="00C05706">
              <w:rPr>
                <w:rFonts w:eastAsia="Times New Roman"/>
                <w:sz w:val="20"/>
                <w:szCs w:val="20"/>
                <w:lang w:eastAsia="lv-LV"/>
              </w:rPr>
              <w:t>,</w:t>
            </w:r>
          </w:p>
          <w:p w14:paraId="64F9EE24" w14:textId="52C3589F" w:rsidR="009D1133" w:rsidRPr="00AD43EB" w:rsidRDefault="009B4B5B" w:rsidP="00AD43EB">
            <w:pPr>
              <w:pStyle w:val="Sarakstarindkopa"/>
              <w:numPr>
                <w:ilvl w:val="0"/>
                <w:numId w:val="1"/>
              </w:numPr>
              <w:spacing w:after="0"/>
              <w:ind w:left="307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AD43EB">
              <w:rPr>
                <w:rFonts w:eastAsia="Times New Roman"/>
                <w:sz w:val="20"/>
                <w:szCs w:val="20"/>
                <w:lang w:eastAsia="lv-LV"/>
              </w:rPr>
              <w:t>izstrādāt rīcības plānu Ādažu novada pirmsskolas izglītības pakalpojumu un infrastruktūras turpmākai attīstībai</w:t>
            </w:r>
            <w:r w:rsidR="00DA4EC0" w:rsidRPr="00AD43EB"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31D06A" w14:textId="7B25E7F5" w:rsidR="009D1133" w:rsidRPr="009E2E38" w:rsidRDefault="00725F2A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 xml:space="preserve">12.5. </w:t>
            </w:r>
            <w:r w:rsidR="00FC4F2F" w:rsidRPr="00FC4F2F">
              <w:rPr>
                <w:rFonts w:eastAsia="Times New Roman"/>
                <w:sz w:val="20"/>
                <w:szCs w:val="20"/>
                <w:lang w:eastAsia="lv-LV"/>
              </w:rPr>
              <w:t>Kompleksi analītiski pētījumi un izstrādes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381FF4" w14:textId="4EF71AF7" w:rsidR="00FC4F2F" w:rsidRPr="00FC4F2F" w:rsidRDefault="00FC4F2F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Politikas joma – </w:t>
            </w:r>
            <w:r w:rsidR="00725F2A">
              <w:rPr>
                <w:rFonts w:eastAsia="Times New Roman"/>
                <w:sz w:val="20"/>
                <w:szCs w:val="20"/>
                <w:lang w:eastAsia="lv-LV"/>
              </w:rPr>
              <w:t>6. I</w:t>
            </w:r>
            <w:r w:rsidRPr="00FC4F2F">
              <w:rPr>
                <w:rFonts w:eastAsia="Times New Roman"/>
                <w:sz w:val="20"/>
                <w:szCs w:val="20"/>
                <w:lang w:eastAsia="lv-LV"/>
              </w:rPr>
              <w:t>zglītības un zinātnes politika</w:t>
            </w:r>
          </w:p>
          <w:p w14:paraId="09155D96" w14:textId="6CB49E32" w:rsidR="009D1133" w:rsidRPr="009E2E38" w:rsidRDefault="00FC4F2F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FC4F2F">
              <w:rPr>
                <w:rFonts w:eastAsia="Times New Roman"/>
                <w:sz w:val="20"/>
                <w:szCs w:val="20"/>
                <w:lang w:eastAsia="lv-LV"/>
              </w:rPr>
              <w:t xml:space="preserve">Politikas nozare –  </w:t>
            </w:r>
            <w:r w:rsidR="00725F2A">
              <w:rPr>
                <w:rFonts w:eastAsia="Times New Roman"/>
                <w:sz w:val="20"/>
                <w:szCs w:val="20"/>
                <w:lang w:eastAsia="lv-LV"/>
              </w:rPr>
              <w:t>6.5. V</w:t>
            </w:r>
            <w:r w:rsidRPr="00FC4F2F">
              <w:rPr>
                <w:rFonts w:eastAsia="Times New Roman"/>
                <w:sz w:val="20"/>
                <w:szCs w:val="20"/>
                <w:lang w:eastAsia="lv-LV"/>
              </w:rPr>
              <w:t>ispārējās izglītības sistēmas attīstība</w:t>
            </w:r>
          </w:p>
        </w:tc>
        <w:tc>
          <w:tcPr>
            <w:tcW w:w="5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B3E643" w14:textId="09818BFF" w:rsidR="009D1133" w:rsidRPr="009E2E38" w:rsidRDefault="00FC4F2F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 w:rsidRPr="00FC4F2F">
              <w:rPr>
                <w:rFonts w:eastAsia="Times New Roman"/>
                <w:sz w:val="20"/>
                <w:szCs w:val="20"/>
                <w:lang w:eastAsia="lv-LV"/>
              </w:rPr>
              <w:t>Tiks izstrādāts tehniski sociāli ekonomisks pamatojums jaunas pirmsskolas izglītības ēkas būvniecībai Ādažu novadā.</w:t>
            </w:r>
            <w:r>
              <w:t xml:space="preserve"> </w:t>
            </w:r>
            <w:r w:rsidRPr="00134F4B">
              <w:rPr>
                <w:rFonts w:eastAsia="Times New Roman"/>
                <w:sz w:val="20"/>
                <w:szCs w:val="20"/>
                <w:lang w:eastAsia="lv-LV"/>
              </w:rPr>
              <w:t xml:space="preserve">Dokuments tiks izmantots pašvaldības turpmākā darbā, īstenojot pasākumus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izglītības</w:t>
            </w:r>
            <w:r w:rsidRPr="00134F4B">
              <w:rPr>
                <w:rFonts w:eastAsia="Times New Roman"/>
                <w:sz w:val="20"/>
                <w:szCs w:val="20"/>
                <w:lang w:eastAsia="lv-LV"/>
              </w:rPr>
              <w:t xml:space="preserve"> jom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as attīstībai</w:t>
            </w:r>
            <w:r w:rsidR="00D94F38">
              <w:rPr>
                <w:rFonts w:eastAsia="Times New Roman"/>
                <w:sz w:val="20"/>
                <w:szCs w:val="20"/>
                <w:lang w:eastAsia="lv-LV"/>
              </w:rPr>
              <w:t xml:space="preserve"> un rindas mazināšanai uz vietām pašvaldības PII</w:t>
            </w:r>
            <w:r w:rsidR="00F316C3">
              <w:rPr>
                <w:rFonts w:eastAsia="Times New Roman"/>
                <w:sz w:val="20"/>
                <w:szCs w:val="20"/>
                <w:lang w:eastAsia="lv-LV"/>
              </w:rPr>
              <w:t xml:space="preserve">, </w:t>
            </w:r>
            <w:r w:rsidR="0007732B">
              <w:rPr>
                <w:rFonts w:eastAsia="Times New Roman"/>
                <w:sz w:val="20"/>
                <w:szCs w:val="20"/>
                <w:lang w:eastAsia="lv-LV"/>
              </w:rPr>
              <w:t>un pieteikuma sagatavošanai ES finansējuma piesaistei</w:t>
            </w:r>
            <w:r w:rsidR="00F316C3" w:rsidRPr="00F316C3"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95569A" w14:textId="5B9B06F3" w:rsidR="009D1133" w:rsidRPr="009E2E38" w:rsidRDefault="00D94F38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30 000 EUR, pašvaldības finansējums</w:t>
            </w:r>
          </w:p>
        </w:tc>
        <w:tc>
          <w:tcPr>
            <w:tcW w:w="6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284FFA" w14:textId="4F207550" w:rsidR="009D1133" w:rsidRPr="009E2E38" w:rsidRDefault="00D94F38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Ādažu novada pašvaldības Attīstības un projektu nodaļas vadītājas vietniece Inga Pērkone, tālr.: </w:t>
            </w:r>
            <w:r w:rsidRPr="00134F4B">
              <w:rPr>
                <w:rFonts w:eastAsia="Times New Roman"/>
                <w:sz w:val="20"/>
                <w:szCs w:val="20"/>
                <w:lang w:eastAsia="lv-LV"/>
              </w:rPr>
              <w:t>67996086, e-pasts: inga.perkne@adazi.lv</w:t>
            </w:r>
          </w:p>
        </w:tc>
        <w:tc>
          <w:tcPr>
            <w:tcW w:w="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0F161" w14:textId="5DC564D6" w:rsidR="009D1133" w:rsidRPr="009E2E38" w:rsidRDefault="00D94F38" w:rsidP="009E2E3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2022.04.-2022.</w:t>
            </w:r>
            <w:r w:rsidR="00D94D0E">
              <w:rPr>
                <w:rFonts w:eastAsia="Times New Roman"/>
                <w:sz w:val="20"/>
                <w:szCs w:val="20"/>
                <w:lang w:eastAsia="lv-LV"/>
              </w:rPr>
              <w:t>12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</w:tr>
    </w:tbl>
    <w:p w14:paraId="3745EFFD" w14:textId="77777777" w:rsidR="00263AAB" w:rsidRDefault="00263AAB" w:rsidP="009909D3">
      <w:pPr>
        <w:shd w:val="clear" w:color="auto" w:fill="FFFFFF"/>
        <w:spacing w:before="120" w:after="0"/>
        <w:ind w:firstLine="301"/>
        <w:jc w:val="left"/>
      </w:pPr>
    </w:p>
    <w:sectPr w:rsidR="00263AAB" w:rsidSect="009D113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185A"/>
    <w:multiLevelType w:val="hybridMultilevel"/>
    <w:tmpl w:val="D84093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33"/>
    <w:rsid w:val="0007732B"/>
    <w:rsid w:val="000E534E"/>
    <w:rsid w:val="001D582D"/>
    <w:rsid w:val="00262B52"/>
    <w:rsid w:val="00263AAB"/>
    <w:rsid w:val="002959AC"/>
    <w:rsid w:val="002B7564"/>
    <w:rsid w:val="002D2311"/>
    <w:rsid w:val="003F2F21"/>
    <w:rsid w:val="004F08BE"/>
    <w:rsid w:val="006A73CF"/>
    <w:rsid w:val="006D72C0"/>
    <w:rsid w:val="00721FDA"/>
    <w:rsid w:val="00725F2A"/>
    <w:rsid w:val="007564B1"/>
    <w:rsid w:val="00785EC8"/>
    <w:rsid w:val="00836BB6"/>
    <w:rsid w:val="009046CA"/>
    <w:rsid w:val="00954E4E"/>
    <w:rsid w:val="009909D3"/>
    <w:rsid w:val="009B4B5B"/>
    <w:rsid w:val="009D1133"/>
    <w:rsid w:val="009E2E38"/>
    <w:rsid w:val="00A05972"/>
    <w:rsid w:val="00A91A96"/>
    <w:rsid w:val="00AD43EB"/>
    <w:rsid w:val="00AE49C0"/>
    <w:rsid w:val="00AF2926"/>
    <w:rsid w:val="00B314C3"/>
    <w:rsid w:val="00B83600"/>
    <w:rsid w:val="00BA0F2D"/>
    <w:rsid w:val="00BD712D"/>
    <w:rsid w:val="00C05706"/>
    <w:rsid w:val="00C17CEF"/>
    <w:rsid w:val="00C540B2"/>
    <w:rsid w:val="00CE46AB"/>
    <w:rsid w:val="00D554CA"/>
    <w:rsid w:val="00D94D0E"/>
    <w:rsid w:val="00D94F38"/>
    <w:rsid w:val="00DA4EC0"/>
    <w:rsid w:val="00DC7DC7"/>
    <w:rsid w:val="00DD6741"/>
    <w:rsid w:val="00DE1C6F"/>
    <w:rsid w:val="00E46083"/>
    <w:rsid w:val="00E476E1"/>
    <w:rsid w:val="00E97574"/>
    <w:rsid w:val="00EA4FBE"/>
    <w:rsid w:val="00F316C3"/>
    <w:rsid w:val="00F83777"/>
    <w:rsid w:val="00F87D0C"/>
    <w:rsid w:val="00FC4F2F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F339"/>
  <w15:chartTrackingRefBased/>
  <w15:docId w15:val="{71ACFA05-F3E5-4117-B51F-36B5C660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Ptabulam">
    <w:name w:val="AP_tabulam"/>
    <w:basedOn w:val="Parastatabula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paragraph" w:styleId="Paraststmeklis">
    <w:name w:val="Normal (Web)"/>
    <w:basedOn w:val="Parasts"/>
    <w:uiPriority w:val="99"/>
    <w:semiHidden/>
    <w:unhideWhenUsed/>
    <w:rsid w:val="009D1133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9D1133"/>
    <w:rPr>
      <w:color w:val="0000FF"/>
      <w:u w:val="single"/>
    </w:rPr>
  </w:style>
  <w:style w:type="paragraph" w:customStyle="1" w:styleId="tv213">
    <w:name w:val="tv213"/>
    <w:basedOn w:val="Parasts"/>
    <w:rsid w:val="000E534E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Komentraatsauce">
    <w:name w:val="annotation reference"/>
    <w:basedOn w:val="Noklusjumarindkopasfonts"/>
    <w:uiPriority w:val="99"/>
    <w:unhideWhenUsed/>
    <w:rsid w:val="009E2E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E2E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2E3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2E3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2E38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D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24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Sanita Kalnača</cp:lastModifiedBy>
  <cp:revision>2</cp:revision>
  <dcterms:created xsi:type="dcterms:W3CDTF">2022-02-14T06:31:00Z</dcterms:created>
  <dcterms:modified xsi:type="dcterms:W3CDTF">2022-02-14T06:31:00Z</dcterms:modified>
</cp:coreProperties>
</file>