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FF25" w14:textId="77777777" w:rsidR="0072352B" w:rsidRPr="00B6069F" w:rsidRDefault="0072352B" w:rsidP="0072352B">
      <w:pPr>
        <w:jc w:val="right"/>
        <w:rPr>
          <w:rFonts w:ascii="Times New Roman" w:hAnsi="Times New Roman" w:cs="Times New Roman"/>
          <w:sz w:val="20"/>
          <w:szCs w:val="20"/>
        </w:rPr>
      </w:pPr>
    </w:p>
    <w:tbl>
      <w:tblPr>
        <w:tblW w:w="4980" w:type="pct"/>
        <w:jc w:val="center"/>
        <w:tblCellMar>
          <w:top w:w="30" w:type="dxa"/>
          <w:left w:w="30" w:type="dxa"/>
          <w:bottom w:w="30" w:type="dxa"/>
          <w:right w:w="30" w:type="dxa"/>
        </w:tblCellMar>
        <w:tblLook w:val="04A0" w:firstRow="1" w:lastRow="0" w:firstColumn="1" w:lastColumn="0" w:noHBand="0" w:noVBand="1"/>
      </w:tblPr>
      <w:tblGrid>
        <w:gridCol w:w="1024"/>
        <w:gridCol w:w="1385"/>
        <w:gridCol w:w="2482"/>
        <w:gridCol w:w="2635"/>
        <w:gridCol w:w="1797"/>
      </w:tblGrid>
      <w:tr w:rsidR="0072352B" w:rsidRPr="00B6069F" w14:paraId="4E037ED7" w14:textId="77777777" w:rsidTr="00244CA4">
        <w:trPr>
          <w:gridAfter w:val="1"/>
          <w:wAfter w:w="964" w:type="pct"/>
          <w:jc w:val="center"/>
        </w:trPr>
        <w:tc>
          <w:tcPr>
            <w:tcW w:w="1292" w:type="pct"/>
            <w:gridSpan w:val="2"/>
            <w:tcBorders>
              <w:top w:val="nil"/>
              <w:left w:val="nil"/>
              <w:bottom w:val="nil"/>
              <w:right w:val="nil"/>
            </w:tcBorders>
            <w:hideMark/>
          </w:tcPr>
          <w:p w14:paraId="0B0EE24C" w14:textId="77777777" w:rsidR="0072352B" w:rsidRPr="00064608" w:rsidRDefault="0072352B" w:rsidP="00090D08">
            <w:pPr>
              <w:spacing w:before="100" w:beforeAutospacing="1" w:after="100" w:afterAutospacing="1" w:line="293" w:lineRule="atLeast"/>
              <w:ind w:left="-597"/>
              <w:jc w:val="right"/>
              <w:rPr>
                <w:rFonts w:ascii="Times New Roman" w:eastAsia="Times New Roman" w:hAnsi="Times New Roman" w:cs="Times New Roman"/>
                <w:b/>
                <w:bCs/>
                <w:sz w:val="20"/>
                <w:szCs w:val="20"/>
                <w:lang w:eastAsia="lv-LV"/>
              </w:rPr>
            </w:pPr>
            <w:r w:rsidRPr="00064608">
              <w:rPr>
                <w:rFonts w:ascii="Times New Roman" w:eastAsia="Times New Roman" w:hAnsi="Times New Roman" w:cs="Times New Roman"/>
                <w:b/>
                <w:bCs/>
                <w:sz w:val="20"/>
                <w:szCs w:val="20"/>
                <w:lang w:eastAsia="lv-LV"/>
              </w:rPr>
              <w:t>Anotācija pētījumam</w:t>
            </w:r>
          </w:p>
        </w:tc>
        <w:tc>
          <w:tcPr>
            <w:tcW w:w="2744" w:type="pct"/>
            <w:gridSpan w:val="2"/>
            <w:tcBorders>
              <w:top w:val="nil"/>
              <w:left w:val="nil"/>
              <w:bottom w:val="single" w:sz="6" w:space="0" w:color="414142"/>
              <w:right w:val="nil"/>
            </w:tcBorders>
            <w:hideMark/>
          </w:tcPr>
          <w:p w14:paraId="550C2565" w14:textId="7C314081" w:rsidR="0072352B" w:rsidRPr="002476B9" w:rsidRDefault="0072352B" w:rsidP="00146D22">
            <w:pPr>
              <w:spacing w:after="0" w:line="240" w:lineRule="auto"/>
              <w:jc w:val="center"/>
              <w:rPr>
                <w:rFonts w:ascii="Times New Roman" w:hAnsi="Times New Roman"/>
                <w:b/>
                <w:sz w:val="32"/>
                <w:szCs w:val="28"/>
              </w:rPr>
            </w:pPr>
            <w:r w:rsidRPr="0072352B">
              <w:rPr>
                <w:rFonts w:ascii="Times New Roman" w:eastAsia="Times New Roman" w:hAnsi="Times New Roman" w:cs="Times New Roman"/>
                <w:color w:val="414142"/>
                <w:sz w:val="20"/>
                <w:szCs w:val="20"/>
                <w:lang w:eastAsia="lv-LV"/>
              </w:rPr>
              <w:t> </w:t>
            </w:r>
            <w:r w:rsidR="00957E0B" w:rsidRPr="00957E0B">
              <w:rPr>
                <w:rFonts w:ascii="Times New Roman" w:eastAsia="Times New Roman" w:hAnsi="Times New Roman" w:cs="Times New Roman"/>
                <w:b/>
                <w:sz w:val="20"/>
                <w:szCs w:val="20"/>
                <w:lang w:eastAsia="lv-LV"/>
              </w:rPr>
              <w:t>Augstākās izglītības iestāžu digitalizācijas izvērtējums Latvijā</w:t>
            </w:r>
          </w:p>
        </w:tc>
      </w:tr>
      <w:tr w:rsidR="0072352B" w:rsidRPr="00B6069F" w14:paraId="2AC4FE19" w14:textId="77777777" w:rsidTr="00244CA4">
        <w:trPr>
          <w:gridAfter w:val="1"/>
          <w:wAfter w:w="964" w:type="pct"/>
          <w:jc w:val="center"/>
        </w:trPr>
        <w:tc>
          <w:tcPr>
            <w:tcW w:w="1292" w:type="pct"/>
            <w:gridSpan w:val="2"/>
            <w:tcBorders>
              <w:top w:val="nil"/>
              <w:left w:val="nil"/>
              <w:bottom w:val="nil"/>
              <w:right w:val="nil"/>
            </w:tcBorders>
            <w:hideMark/>
          </w:tcPr>
          <w:p w14:paraId="7725CE33" w14:textId="77777777" w:rsidR="0072352B" w:rsidRPr="00064608" w:rsidRDefault="0072352B" w:rsidP="00090D08">
            <w:pPr>
              <w:spacing w:after="0" w:line="240" w:lineRule="auto"/>
              <w:rPr>
                <w:rFonts w:ascii="Times New Roman" w:eastAsia="Times New Roman" w:hAnsi="Times New Roman" w:cs="Times New Roman"/>
                <w:sz w:val="20"/>
                <w:szCs w:val="20"/>
                <w:lang w:eastAsia="lv-LV"/>
              </w:rPr>
            </w:pPr>
            <w:r w:rsidRPr="00064608">
              <w:rPr>
                <w:rFonts w:ascii="Times New Roman" w:eastAsia="Times New Roman" w:hAnsi="Times New Roman" w:cs="Times New Roman"/>
                <w:sz w:val="20"/>
                <w:szCs w:val="20"/>
                <w:lang w:eastAsia="lv-LV"/>
              </w:rPr>
              <w:t> </w:t>
            </w:r>
          </w:p>
        </w:tc>
        <w:tc>
          <w:tcPr>
            <w:tcW w:w="2744" w:type="pct"/>
            <w:gridSpan w:val="2"/>
            <w:tcBorders>
              <w:top w:val="single" w:sz="6" w:space="0" w:color="414142"/>
              <w:left w:val="nil"/>
              <w:bottom w:val="nil"/>
              <w:right w:val="nil"/>
            </w:tcBorders>
          </w:tcPr>
          <w:p w14:paraId="00648167" w14:textId="77777777" w:rsidR="0072352B" w:rsidRPr="00064608" w:rsidRDefault="0072352B" w:rsidP="00090D08">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72352B" w:rsidRPr="002476B9" w14:paraId="45A5789F"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C5BDDF8" w14:textId="39009C4A" w:rsidR="00DF35FC" w:rsidRDefault="0072352B" w:rsidP="00DF35FC">
            <w:pPr>
              <w:spacing w:after="0" w:line="240" w:lineRule="auto"/>
              <w:rPr>
                <w:rFonts w:ascii="Times New Roman" w:eastAsia="Times New Roman" w:hAnsi="Times New Roman" w:cs="Times New Roman"/>
                <w:color w:val="414142"/>
                <w:lang w:eastAsia="lv-LV"/>
              </w:rPr>
            </w:pPr>
            <w:r w:rsidRPr="004006CC">
              <w:rPr>
                <w:rFonts w:ascii="Times New Roman" w:eastAsia="Times New Roman" w:hAnsi="Times New Roman" w:cs="Times New Roman"/>
                <w:b/>
                <w:bCs/>
                <w:color w:val="414142"/>
                <w:bdr w:val="none" w:sz="0" w:space="0" w:color="auto" w:frame="1"/>
                <w:lang w:eastAsia="lv-LV"/>
              </w:rPr>
              <w:t>Pētījuma mērķis, uzdevumi un galvenie rezultāti latviešu valodā</w:t>
            </w:r>
            <w:r w:rsidRPr="004006CC">
              <w:rPr>
                <w:rFonts w:ascii="Times New Roman" w:eastAsia="Times New Roman" w:hAnsi="Times New Roman" w:cs="Times New Roman"/>
                <w:b/>
                <w:bCs/>
                <w:color w:val="414142"/>
                <w:bdr w:val="none" w:sz="0" w:space="0" w:color="auto" w:frame="1"/>
                <w:lang w:eastAsia="lv-LV"/>
              </w:rPr>
              <w:br/>
            </w:r>
            <w:r w:rsidRPr="004006CC">
              <w:rPr>
                <w:rFonts w:ascii="Times New Roman" w:eastAsia="Times New Roman" w:hAnsi="Times New Roman" w:cs="Times New Roman"/>
                <w:color w:val="414142"/>
                <w:lang w:eastAsia="lv-LV"/>
              </w:rPr>
              <w:t>(brīvā tekstā, aptuveni 150 vārdu)</w:t>
            </w:r>
          </w:p>
          <w:p w14:paraId="368DD608" w14:textId="77777777" w:rsidR="00B40336" w:rsidRPr="004006CC" w:rsidRDefault="00B40336" w:rsidP="00DF35FC">
            <w:pPr>
              <w:spacing w:after="0" w:line="240" w:lineRule="auto"/>
              <w:rPr>
                <w:rFonts w:ascii="Times New Roman" w:eastAsia="Times New Roman" w:hAnsi="Times New Roman" w:cs="Times New Roman"/>
                <w:color w:val="414142"/>
                <w:lang w:eastAsia="lv-LV"/>
              </w:rPr>
            </w:pPr>
          </w:p>
          <w:p w14:paraId="2A83613E" w14:textId="390134BA" w:rsidR="00DF35FC" w:rsidRPr="004006CC" w:rsidRDefault="00DF35FC" w:rsidP="00DF35FC">
            <w:pPr>
              <w:spacing w:after="0" w:line="240" w:lineRule="auto"/>
              <w:rPr>
                <w:rFonts w:ascii="Times New Roman" w:eastAsia="Times New Roman" w:hAnsi="Times New Roman" w:cs="Times New Roman"/>
                <w:lang w:eastAsia="lv-LV"/>
              </w:rPr>
            </w:pPr>
            <w:r w:rsidRPr="004006CC">
              <w:rPr>
                <w:rFonts w:ascii="Times New Roman" w:hAnsi="Times New Roman" w:cs="Times New Roman"/>
                <w:b/>
              </w:rPr>
              <w:t>Pētījuma mērķis:</w:t>
            </w:r>
            <w:r w:rsidRPr="004006CC">
              <w:rPr>
                <w:rFonts w:ascii="Times New Roman" w:hAnsi="Times New Roman" w:cs="Times New Roman"/>
              </w:rPr>
              <w:t xml:space="preserve"> </w:t>
            </w:r>
            <w:r w:rsidRPr="004006CC">
              <w:rPr>
                <w:rFonts w:ascii="Times New Roman" w:eastAsia="Times New Roman" w:hAnsi="Times New Roman" w:cs="Times New Roman"/>
              </w:rPr>
              <w:t>noteikt Latvijas augstākās izglītības iestāžu esošo digitalizācijas līmeni (pārvaldības un studiju procesos)</w:t>
            </w:r>
            <w:r w:rsidRPr="004006CC">
              <w:rPr>
                <w:rFonts w:ascii="Times New Roman" w:eastAsia="Times New Roman" w:hAnsi="Times New Roman" w:cs="Times New Roman"/>
                <w:lang w:eastAsia="lv-LV"/>
              </w:rPr>
              <w:t xml:space="preserve"> </w:t>
            </w:r>
            <w:r w:rsidRPr="004006CC">
              <w:rPr>
                <w:rFonts w:ascii="Times New Roman" w:hAnsi="Times New Roman" w:cs="Times New Roman"/>
              </w:rPr>
              <w:t xml:space="preserve">un definēt ar augstākās izglītības </w:t>
            </w:r>
            <w:proofErr w:type="spellStart"/>
            <w:r w:rsidRPr="004006CC">
              <w:rPr>
                <w:rFonts w:ascii="Times New Roman" w:hAnsi="Times New Roman" w:cs="Times New Roman"/>
              </w:rPr>
              <w:t>digitalizāciju</w:t>
            </w:r>
            <w:proofErr w:type="spellEnd"/>
            <w:r w:rsidRPr="004006CC">
              <w:rPr>
                <w:rFonts w:ascii="Times New Roman" w:hAnsi="Times New Roman" w:cs="Times New Roman"/>
              </w:rPr>
              <w:t xml:space="preserve"> un tās monitoringu saistītos kritērijus;</w:t>
            </w:r>
          </w:p>
          <w:p w14:paraId="69AEA9AF" w14:textId="7A58BE01" w:rsidR="00957E0B" w:rsidRPr="004006CC" w:rsidRDefault="00DF35FC" w:rsidP="00B40336">
            <w:pPr>
              <w:spacing w:after="0" w:line="240" w:lineRule="auto"/>
              <w:rPr>
                <w:rFonts w:ascii="Times New Roman" w:hAnsi="Times New Roman" w:cs="Times New Roman"/>
              </w:rPr>
            </w:pPr>
            <w:r w:rsidRPr="004006CC">
              <w:rPr>
                <w:rFonts w:ascii="Times New Roman" w:hAnsi="Times New Roman" w:cs="Times New Roman"/>
              </w:rPr>
              <w:t xml:space="preserve">veikt ekspertu līmeņa ieteikumus par turpmākiem attīstības virzieniem augstākās izglītības </w:t>
            </w:r>
            <w:proofErr w:type="spellStart"/>
            <w:r w:rsidRPr="004006CC">
              <w:rPr>
                <w:rFonts w:ascii="Times New Roman" w:hAnsi="Times New Roman" w:cs="Times New Roman"/>
              </w:rPr>
              <w:t>digitalizācijā</w:t>
            </w:r>
            <w:proofErr w:type="spellEnd"/>
            <w:r w:rsidRPr="004006CC">
              <w:rPr>
                <w:rFonts w:ascii="Times New Roman" w:hAnsi="Times New Roman" w:cs="Times New Roman"/>
              </w:rPr>
              <w:t xml:space="preserve"> un izstrādāt Latvijas augstākās izglītības attīstības virzienus digitalizācijas jomā, lai tos iekļautu Izglītības un prasmju attīstības pamatnostādnēs 2021.-2027. gadam, kas būs priekšnosacījumi ES struktūrfondu ieguldījumiem 2021.-2027. gadā Latvijas augstākās izglītības digitalizācijas politikas attīstības pasākumiem. </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CB08560" w14:textId="77777777" w:rsidR="0072352B" w:rsidRPr="004006CC" w:rsidRDefault="0072352B" w:rsidP="0072352B">
            <w:pPr>
              <w:spacing w:after="0" w:line="240" w:lineRule="auto"/>
              <w:rPr>
                <w:rFonts w:ascii="Times New Roman" w:eastAsia="Times New Roman" w:hAnsi="Times New Roman" w:cs="Times New Roman"/>
                <w:color w:val="414142"/>
                <w:lang w:eastAsia="lv-LV"/>
              </w:rPr>
            </w:pPr>
            <w:r w:rsidRPr="004006CC">
              <w:rPr>
                <w:rFonts w:ascii="Times New Roman" w:eastAsia="Times New Roman" w:hAnsi="Times New Roman" w:cs="Times New Roman"/>
                <w:b/>
                <w:bCs/>
                <w:color w:val="414142"/>
                <w:bdr w:val="none" w:sz="0" w:space="0" w:color="auto" w:frame="1"/>
                <w:lang w:eastAsia="lv-LV"/>
              </w:rPr>
              <w:t>Pētījuma mērķis, uzdevumi un galvenie rezultāti angļu valodā</w:t>
            </w:r>
            <w:r w:rsidRPr="004006CC">
              <w:rPr>
                <w:rFonts w:ascii="Times New Roman" w:eastAsia="Times New Roman" w:hAnsi="Times New Roman" w:cs="Times New Roman"/>
                <w:b/>
                <w:bCs/>
                <w:color w:val="414142"/>
                <w:bdr w:val="none" w:sz="0" w:space="0" w:color="auto" w:frame="1"/>
                <w:lang w:eastAsia="lv-LV"/>
              </w:rPr>
              <w:br/>
            </w:r>
            <w:r w:rsidRPr="004006CC">
              <w:rPr>
                <w:rFonts w:ascii="Times New Roman" w:eastAsia="Times New Roman" w:hAnsi="Times New Roman" w:cs="Times New Roman"/>
                <w:color w:val="414142"/>
                <w:lang w:eastAsia="lv-LV"/>
              </w:rPr>
              <w:t>(brīvā tekstā, aptuveni 150 vārdu)</w:t>
            </w:r>
          </w:p>
          <w:p w14:paraId="4AF995CE" w14:textId="77777777" w:rsidR="00146D22" w:rsidRPr="004006CC" w:rsidRDefault="00146D22" w:rsidP="0072352B">
            <w:pPr>
              <w:spacing w:after="0" w:line="240" w:lineRule="auto"/>
              <w:rPr>
                <w:rFonts w:ascii="Times New Roman" w:eastAsia="Times New Roman" w:hAnsi="Times New Roman" w:cs="Times New Roman"/>
                <w:color w:val="414142"/>
                <w:lang w:eastAsia="lv-LV"/>
              </w:rPr>
            </w:pPr>
          </w:p>
          <w:p w14:paraId="7C93706A" w14:textId="7AC008A0" w:rsidR="00DF35FC" w:rsidRPr="004006CC" w:rsidRDefault="00146D22" w:rsidP="00DF35FC">
            <w:pPr>
              <w:spacing w:after="0" w:line="240" w:lineRule="auto"/>
              <w:rPr>
                <w:rFonts w:ascii="Times New Roman" w:eastAsia="Times New Roman" w:hAnsi="Times New Roman" w:cs="Times New Roman"/>
                <w:lang w:val="en-GB" w:eastAsia="lv-LV"/>
              </w:rPr>
            </w:pPr>
            <w:r w:rsidRPr="004006CC">
              <w:rPr>
                <w:rFonts w:ascii="Times New Roman" w:hAnsi="Times New Roman" w:cs="Times New Roman"/>
                <w:b/>
              </w:rPr>
              <w:t>T</w:t>
            </w:r>
            <w:r w:rsidRPr="004006CC">
              <w:rPr>
                <w:rFonts w:ascii="Times New Roman" w:hAnsi="Times New Roman" w:cs="Times New Roman"/>
                <w:b/>
                <w:lang w:val="en-GB"/>
              </w:rPr>
              <w:t>he aim of the study</w:t>
            </w:r>
            <w:r w:rsidR="00DF35FC" w:rsidRPr="004006CC">
              <w:rPr>
                <w:rFonts w:ascii="Times New Roman" w:hAnsi="Times New Roman" w:cs="Times New Roman"/>
                <w:b/>
                <w:lang w:val="en-GB"/>
              </w:rPr>
              <w:t xml:space="preserve">: </w:t>
            </w:r>
            <w:r w:rsidR="00DF35FC" w:rsidRPr="004006CC">
              <w:rPr>
                <w:rFonts w:ascii="Times New Roman" w:eastAsia="Times New Roman" w:hAnsi="Times New Roman" w:cs="Times New Roman"/>
                <w:lang w:val="en-GB" w:eastAsia="lv-LV"/>
              </w:rPr>
              <w:t>to determine the level of digitisation of higher education institutions (in management and study processes) in Latvia and to define the criteria related to the digitisation of higher education and its monitoring;</w:t>
            </w:r>
          </w:p>
          <w:p w14:paraId="63F4E942" w14:textId="3F4C7F14" w:rsidR="00DF35FC" w:rsidRPr="004006CC" w:rsidRDefault="00DF35FC" w:rsidP="00DF35FC">
            <w:pPr>
              <w:spacing w:after="0" w:line="240" w:lineRule="auto"/>
              <w:rPr>
                <w:rFonts w:ascii="Times New Roman" w:eastAsia="Times New Roman" w:hAnsi="Times New Roman" w:cs="Times New Roman"/>
                <w:color w:val="414142"/>
                <w:lang w:eastAsia="lv-LV"/>
              </w:rPr>
            </w:pPr>
            <w:r w:rsidRPr="004006CC">
              <w:rPr>
                <w:rFonts w:ascii="Times New Roman" w:eastAsia="Times New Roman" w:hAnsi="Times New Roman" w:cs="Times New Roman"/>
                <w:lang w:val="en-GB" w:eastAsia="lv-LV"/>
              </w:rPr>
              <w:t>provide recommendations by experts on further developments of digitisation in higher education and to set up directions of higher education development in the field of digitisation for the Education  Development Guidelines in years 2021-2027, which will be preconditions for EU structural funds investment in 2021-2027 for policy development of Latvia's higher education in the field of digitisation.</w:t>
            </w:r>
          </w:p>
        </w:tc>
      </w:tr>
      <w:tr w:rsidR="0072352B" w:rsidRPr="002476B9" w14:paraId="5355FA44"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81137F6"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5862CA">
              <w:rPr>
                <w:rFonts w:ascii="Times New Roman" w:eastAsia="Times New Roman" w:hAnsi="Times New Roman" w:cs="Times New Roman"/>
                <w:b/>
                <w:bCs/>
                <w:lang w:eastAsia="lv-LV"/>
              </w:rPr>
              <w:t>Galvenās pētījumā aplūkotās tēmas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7283DBB" w14:textId="77777777" w:rsidR="00146D22" w:rsidRDefault="00762E3E" w:rsidP="004006CC">
            <w:pPr>
              <w:pStyle w:val="Virsraksts4"/>
              <w:numPr>
                <w:ilvl w:val="0"/>
                <w:numId w:val="0"/>
              </w:numPr>
              <w:spacing w:after="0"/>
            </w:pPr>
            <w:r w:rsidRPr="00762E3E">
              <w:t>Galvenās digitalizācijas tendences industrijā, ietverot industrijas un augstākās izglītības digitalizācijas tendenču salīdzinošo analīzi</w:t>
            </w:r>
            <w:r>
              <w:t>.</w:t>
            </w:r>
          </w:p>
          <w:p w14:paraId="2DF6A3C5" w14:textId="2FF84847" w:rsidR="00762E3E" w:rsidRDefault="00762E3E" w:rsidP="004006CC">
            <w:pPr>
              <w:pStyle w:val="Virsraksts4"/>
              <w:numPr>
                <w:ilvl w:val="0"/>
                <w:numId w:val="0"/>
              </w:numPr>
              <w:spacing w:after="0"/>
            </w:pPr>
            <w:r>
              <w:t>Augstākās izglītības iestāžu digitalizācijas līmeņa izvērtējums</w:t>
            </w:r>
            <w:r w:rsidR="005862CA">
              <w:t>, tai skaitā koplietošanas risinājumu izmantošana</w:t>
            </w:r>
            <w:r>
              <w:t>.</w:t>
            </w:r>
          </w:p>
          <w:p w14:paraId="55D9AE1B" w14:textId="4F5F5B49" w:rsidR="00724D05" w:rsidRDefault="005862CA" w:rsidP="004006CC">
            <w:pPr>
              <w:pStyle w:val="Virsraksts4"/>
              <w:numPr>
                <w:ilvl w:val="0"/>
                <w:numId w:val="0"/>
              </w:numPr>
              <w:spacing w:after="0"/>
            </w:pPr>
            <w:r w:rsidRPr="005862CA">
              <w:t>Latvijas augstākās izglītības digitalizācijas konceptuāl</w:t>
            </w:r>
            <w:r>
              <w:t>ā</w:t>
            </w:r>
            <w:r w:rsidRPr="005862CA">
              <w:t xml:space="preserve"> </w:t>
            </w:r>
            <w:r>
              <w:t>modeļa izstrāde</w:t>
            </w:r>
            <w:r w:rsidR="00724D05">
              <w:t>.</w:t>
            </w:r>
          </w:p>
          <w:p w14:paraId="6A90E2B4" w14:textId="44204494" w:rsidR="000820F9" w:rsidRPr="002476B9" w:rsidRDefault="00724D05" w:rsidP="004006CC">
            <w:pPr>
              <w:pStyle w:val="Virsraksts4"/>
              <w:numPr>
                <w:ilvl w:val="0"/>
                <w:numId w:val="0"/>
              </w:numPr>
              <w:spacing w:after="0"/>
            </w:pPr>
            <w:r>
              <w:t xml:space="preserve">Priekšlikumu </w:t>
            </w:r>
            <w:r w:rsidRPr="00724D05">
              <w:t>izstrād</w:t>
            </w:r>
            <w:r>
              <w:t>e</w:t>
            </w:r>
            <w:r w:rsidRPr="00724D05">
              <w:t xml:space="preserve"> turpmākās attīstības jomām, kurās ir attīstības potenciāls, veicot indikatīvus aprēķinus AI </w:t>
            </w:r>
            <w:proofErr w:type="spellStart"/>
            <w:r w:rsidRPr="00724D05">
              <w:t>digitalizācijā</w:t>
            </w:r>
            <w:proofErr w:type="spellEnd"/>
            <w:r w:rsidRPr="00724D05">
              <w:t xml:space="preserve"> ieguldījumiem 2021.-2027. gadam</w:t>
            </w:r>
            <w:r>
              <w:t xml:space="preserve">. </w:t>
            </w:r>
          </w:p>
        </w:tc>
      </w:tr>
      <w:tr w:rsidR="0072352B" w:rsidRPr="002476B9" w14:paraId="21B07909"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46EEB9B" w14:textId="5DD52BEA"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Pētījuma pasūtītājs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E51582C" w14:textId="069E342B" w:rsidR="0072352B" w:rsidRPr="00C51A01" w:rsidRDefault="0055578C" w:rsidP="00146D22">
            <w:pPr>
              <w:pStyle w:val="Virsraksts4"/>
              <w:numPr>
                <w:ilvl w:val="0"/>
                <w:numId w:val="0"/>
              </w:numPr>
            </w:pPr>
            <w:r w:rsidRPr="00C51A01">
              <w:t>Izglītības un zinātnes</w:t>
            </w:r>
            <w:r w:rsidR="0072352B" w:rsidRPr="00C51A01">
              <w:t xml:space="preserve"> ministrija</w:t>
            </w:r>
          </w:p>
        </w:tc>
      </w:tr>
      <w:tr w:rsidR="0072352B" w:rsidRPr="002476B9" w14:paraId="0BB8BDE3"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A201B13"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Pētījuma īstenotājs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CBB625A" w14:textId="2B0415CD" w:rsidR="0072352B" w:rsidRPr="00C51A01" w:rsidRDefault="0055578C" w:rsidP="00146D22">
            <w:pPr>
              <w:pStyle w:val="Virsraksts4"/>
              <w:numPr>
                <w:ilvl w:val="0"/>
                <w:numId w:val="0"/>
              </w:numPr>
            </w:pPr>
            <w:r w:rsidRPr="00C51A01">
              <w:t>Personu apvienība SIA “</w:t>
            </w:r>
            <w:proofErr w:type="spellStart"/>
            <w:r w:rsidRPr="00C51A01">
              <w:t>PricewaterhouseCoopers</w:t>
            </w:r>
            <w:proofErr w:type="spellEnd"/>
            <w:r w:rsidRPr="00C51A01">
              <w:t>” un Rīgas Tehniskā universitāte</w:t>
            </w:r>
            <w:r w:rsidR="0072352B" w:rsidRPr="00C51A01">
              <w:t>”</w:t>
            </w:r>
          </w:p>
        </w:tc>
      </w:tr>
      <w:tr w:rsidR="0072352B" w:rsidRPr="002476B9" w14:paraId="041C2D36"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95960DE"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Pētījuma īstenošanas gads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4E5EF5B" w14:textId="16065443" w:rsidR="0072352B" w:rsidRPr="00C51A01" w:rsidRDefault="0072352B" w:rsidP="0055578C">
            <w:pPr>
              <w:pStyle w:val="Virsraksts4"/>
              <w:numPr>
                <w:ilvl w:val="0"/>
                <w:numId w:val="0"/>
              </w:numPr>
            </w:pPr>
            <w:r w:rsidRPr="00C51A01">
              <w:t>202</w:t>
            </w:r>
            <w:r w:rsidR="0055578C" w:rsidRPr="00C51A01">
              <w:t>0</w:t>
            </w:r>
            <w:r w:rsidRPr="00C51A01">
              <w:t>.gads</w:t>
            </w:r>
          </w:p>
        </w:tc>
      </w:tr>
      <w:tr w:rsidR="0072352B" w:rsidRPr="002476B9" w14:paraId="62718FA0"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7FF181B" w14:textId="77777777" w:rsidR="0072352B" w:rsidRPr="0097343E" w:rsidRDefault="0072352B" w:rsidP="0072352B">
            <w:pPr>
              <w:spacing w:after="0" w:line="240" w:lineRule="auto"/>
              <w:rPr>
                <w:rFonts w:ascii="Times New Roman" w:eastAsia="Times New Roman" w:hAnsi="Times New Roman" w:cs="Times New Roman"/>
                <w:b/>
                <w:bCs/>
                <w:color w:val="414142"/>
                <w:lang w:eastAsia="lv-LV"/>
              </w:rPr>
            </w:pPr>
            <w:r w:rsidRPr="0097343E">
              <w:rPr>
                <w:rFonts w:ascii="Times New Roman" w:eastAsia="Times New Roman" w:hAnsi="Times New Roman" w:cs="Times New Roman"/>
                <w:b/>
                <w:bCs/>
                <w:color w:val="414142"/>
                <w:lang w:eastAsia="lv-LV"/>
              </w:rPr>
              <w:t>Pētījuma finansēšanas summa un finansēšanas avots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4C9316" w14:textId="6694C105" w:rsidR="004200AD" w:rsidRPr="0097343E" w:rsidRDefault="004200AD" w:rsidP="00146D22">
            <w:pPr>
              <w:pStyle w:val="Virsraksts4"/>
              <w:numPr>
                <w:ilvl w:val="0"/>
                <w:numId w:val="0"/>
              </w:numPr>
              <w:rPr>
                <w:lang w:eastAsia="lv-LV"/>
              </w:rPr>
            </w:pPr>
            <w:r w:rsidRPr="0097343E">
              <w:rPr>
                <w:lang w:eastAsia="lv-LV"/>
              </w:rPr>
              <w:t xml:space="preserve">Finansēšanas summa: </w:t>
            </w:r>
            <w:r w:rsidR="009371F3">
              <w:rPr>
                <w:lang w:eastAsia="lv-LV"/>
              </w:rPr>
              <w:t>ar</w:t>
            </w:r>
            <w:r w:rsidRPr="0097343E">
              <w:rPr>
                <w:lang w:eastAsia="lv-LV"/>
              </w:rPr>
              <w:t xml:space="preserve"> PVN EUR </w:t>
            </w:r>
            <w:r w:rsidR="0055578C" w:rsidRPr="0097343E">
              <w:rPr>
                <w:lang w:eastAsia="lv-LV"/>
              </w:rPr>
              <w:t>6</w:t>
            </w:r>
            <w:r w:rsidR="009371F3">
              <w:rPr>
                <w:lang w:eastAsia="lv-LV"/>
              </w:rPr>
              <w:t>5</w:t>
            </w:r>
            <w:r w:rsidR="0055578C" w:rsidRPr="0097343E">
              <w:rPr>
                <w:lang w:eastAsia="lv-LV"/>
              </w:rPr>
              <w:t xml:space="preserve"> </w:t>
            </w:r>
            <w:r w:rsidR="009371F3">
              <w:rPr>
                <w:lang w:eastAsia="lv-LV"/>
              </w:rPr>
              <w:t>34</w:t>
            </w:r>
            <w:r w:rsidR="0055578C" w:rsidRPr="0097343E">
              <w:rPr>
                <w:lang w:eastAsia="lv-LV"/>
              </w:rPr>
              <w:t>0</w:t>
            </w:r>
          </w:p>
          <w:p w14:paraId="34B36D36" w14:textId="07DF8D59" w:rsidR="0072352B" w:rsidRPr="00C51A01" w:rsidRDefault="004200AD" w:rsidP="00FD3C7C">
            <w:pPr>
              <w:pStyle w:val="Virsraksts4"/>
              <w:numPr>
                <w:ilvl w:val="0"/>
                <w:numId w:val="0"/>
              </w:numPr>
            </w:pPr>
            <w:r w:rsidRPr="0097343E">
              <w:rPr>
                <w:lang w:eastAsia="lv-LV"/>
              </w:rPr>
              <w:t xml:space="preserve">Finansēšanas avots: </w:t>
            </w:r>
            <w:r w:rsidR="00FD3C7C" w:rsidRPr="0097343E">
              <w:rPr>
                <w:bCs/>
                <w:lang w:eastAsia="lv-LV"/>
              </w:rPr>
              <w:t>Eiropas Sociālais fonds (85%) un valsts budžeta finansējums (15%)  (Eiropas Savienības fondu</w:t>
            </w:r>
            <w:r w:rsidR="00FD3C7C" w:rsidRPr="0097343E">
              <w:rPr>
                <w:lang w:eastAsia="lv-LV"/>
              </w:rPr>
              <w:t xml:space="preserve"> </w:t>
            </w:r>
            <w:r w:rsidR="00763D78" w:rsidRPr="0097343E">
              <w:rPr>
                <w:lang w:eastAsia="lv-LV"/>
              </w:rPr>
              <w:t xml:space="preserve">darbības programmas „Izaugsme un nodarbinātība” 10.1.3. specifiskā atbalsta mērķa „Atbalstīt un uzlabot Kohēzijas politikas fondu ieviešanu, uzraudzību, kontroli, </w:t>
            </w:r>
            <w:r w:rsidR="00763D78" w:rsidRPr="0097343E">
              <w:rPr>
                <w:lang w:eastAsia="lv-LV"/>
              </w:rPr>
              <w:lastRenderedPageBreak/>
              <w:t xml:space="preserve">revīziju, horizontālās politikas principu koordinēšanu un pilnveidot e-kohēziju” </w:t>
            </w:r>
            <w:r w:rsidRPr="0097343E">
              <w:rPr>
                <w:bCs/>
                <w:lang w:eastAsia="lv-LV"/>
              </w:rPr>
              <w:t>projekt</w:t>
            </w:r>
            <w:r w:rsidR="0055578C" w:rsidRPr="0097343E">
              <w:rPr>
                <w:bCs/>
                <w:lang w:eastAsia="lv-LV"/>
              </w:rPr>
              <w:t xml:space="preserve">s </w:t>
            </w:r>
            <w:r w:rsidR="0055578C" w:rsidRPr="0097343E">
              <w:rPr>
                <w:color w:val="000000" w:themeColor="text1"/>
              </w:rPr>
              <w:t>Nr.10.1.3.0/19/TP/002 “Atbalsts pētījumiem ES fondu 2021.-2027. gada plānošanas perioda ieguldījumu priekšnosacījumu izpildes nodrošināšanai izglītībā”.</w:t>
            </w:r>
            <w:r w:rsidRPr="00C51A01">
              <w:rPr>
                <w:bCs/>
                <w:lang w:eastAsia="lv-LV"/>
              </w:rPr>
              <w:t xml:space="preserve"> </w:t>
            </w:r>
          </w:p>
        </w:tc>
      </w:tr>
      <w:tr w:rsidR="0072352B" w:rsidRPr="002476B9" w14:paraId="7490F5E0"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rPr>
          <w:trHeight w:val="948"/>
        </w:trPr>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99FD341"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lastRenderedPageBreak/>
              <w:t>Pētījuma klasifikācija*</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3782E31" w14:textId="77777777" w:rsidR="0072352B" w:rsidRPr="00C51A01" w:rsidRDefault="0072352B" w:rsidP="0072352B">
            <w:pPr>
              <w:pStyle w:val="Virsraksts4"/>
              <w:numPr>
                <w:ilvl w:val="0"/>
                <w:numId w:val="0"/>
              </w:numPr>
              <w:rPr>
                <w:color w:val="FF0000"/>
              </w:rPr>
            </w:pPr>
            <w:r w:rsidRPr="0097343E">
              <w:t>Padziļinātas ekspertīzes pētījums politikas vai tiesiskā regulējuma izstrādei, politikas analīzei un ietekmes novērtēšanai – pētījums, kas tiek izstrādāts, lai veiktu neatkarīgu analīzi par konkrētās politikas  vai tiesiskā regulējuma izstrādes nepieciešamību, novērtētu esošās politikas vai regulējuma īstenošanu un sasniegtos rezultātus.</w:t>
            </w:r>
          </w:p>
        </w:tc>
      </w:tr>
      <w:tr w:rsidR="0072352B" w:rsidRPr="002476B9" w14:paraId="29B71F92"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83577AD"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Politikas joma, nozare**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A9721D" w14:textId="397E290B" w:rsidR="0097343E" w:rsidRPr="0097343E" w:rsidRDefault="0072352B" w:rsidP="00146D22">
            <w:pPr>
              <w:pStyle w:val="Virsraksts4"/>
              <w:numPr>
                <w:ilvl w:val="0"/>
                <w:numId w:val="0"/>
              </w:numPr>
            </w:pPr>
            <w:r w:rsidRPr="00C51A01">
              <w:rPr>
                <w:color w:val="FF0000"/>
              </w:rPr>
              <w:t> </w:t>
            </w:r>
            <w:r w:rsidR="0097343E" w:rsidRPr="0097343E">
              <w:t>Augstākā</w:t>
            </w:r>
            <w:r w:rsidR="0097343E">
              <w:t>s</w:t>
            </w:r>
            <w:r w:rsidR="0097343E" w:rsidRPr="0097343E">
              <w:t xml:space="preserve"> izglītība</w:t>
            </w:r>
            <w:r w:rsidR="00B40336">
              <w:t>s</w:t>
            </w:r>
            <w:r w:rsidR="0097343E" w:rsidRPr="0097343E">
              <w:t xml:space="preserve"> un zinātnes attīstība</w:t>
            </w:r>
          </w:p>
          <w:p w14:paraId="60C96867" w14:textId="77777777" w:rsidR="0072352B" w:rsidRPr="00C51A01" w:rsidRDefault="0072352B" w:rsidP="00146D22">
            <w:pPr>
              <w:pStyle w:val="Virsraksts4"/>
              <w:numPr>
                <w:ilvl w:val="0"/>
                <w:numId w:val="0"/>
              </w:numPr>
              <w:rPr>
                <w:color w:val="FF0000"/>
              </w:rPr>
            </w:pPr>
          </w:p>
        </w:tc>
      </w:tr>
      <w:tr w:rsidR="0072352B" w:rsidRPr="002476B9" w14:paraId="7391F89D"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142E9F2"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b/>
                <w:bCs/>
                <w:color w:val="414142"/>
                <w:bdr w:val="none" w:sz="0" w:space="0" w:color="auto" w:frame="1"/>
                <w:lang w:eastAsia="lv-LV"/>
              </w:rPr>
              <w:t>Pētījuma ģeogrāfiskais aptvērums</w:t>
            </w:r>
            <w:r w:rsidRPr="002476B9">
              <w:rPr>
                <w:rFonts w:ascii="Times New Roman" w:eastAsia="Times New Roman" w:hAnsi="Times New Roman" w:cs="Times New Roman"/>
                <w:b/>
                <w:bCs/>
                <w:color w:val="414142"/>
                <w:bdr w:val="none" w:sz="0" w:space="0" w:color="auto" w:frame="1"/>
                <w:lang w:eastAsia="lv-LV"/>
              </w:rPr>
              <w:br/>
            </w:r>
            <w:r w:rsidRPr="002476B9">
              <w:rPr>
                <w:rFonts w:ascii="Times New Roman" w:eastAsia="Times New Roman" w:hAnsi="Times New Roman" w:cs="Times New Roman"/>
                <w:color w:val="414142"/>
                <w:lang w:eastAsia="lv-LV"/>
              </w:rPr>
              <w:t>(visa Latvija vai noteikts reģions/novads)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F15D4D0" w14:textId="77777777" w:rsidR="0072352B" w:rsidRPr="00C51A01" w:rsidRDefault="0072352B" w:rsidP="00146D22">
            <w:pPr>
              <w:pStyle w:val="Virsraksts4"/>
              <w:numPr>
                <w:ilvl w:val="0"/>
                <w:numId w:val="0"/>
              </w:numPr>
            </w:pPr>
            <w:r w:rsidRPr="00C51A01">
              <w:t>Visa Latvija</w:t>
            </w:r>
          </w:p>
        </w:tc>
      </w:tr>
      <w:tr w:rsidR="0072352B" w:rsidRPr="002476B9" w14:paraId="608474EF"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1FBA30F"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b/>
                <w:bCs/>
                <w:color w:val="414142"/>
                <w:bdr w:val="none" w:sz="0" w:space="0" w:color="auto" w:frame="1"/>
                <w:lang w:eastAsia="lv-LV"/>
              </w:rPr>
              <w:t>Pētījuma mērķa grupa/-</w:t>
            </w:r>
            <w:proofErr w:type="spellStart"/>
            <w:r w:rsidRPr="002476B9">
              <w:rPr>
                <w:rFonts w:ascii="Times New Roman" w:eastAsia="Times New Roman" w:hAnsi="Times New Roman" w:cs="Times New Roman"/>
                <w:b/>
                <w:bCs/>
                <w:color w:val="414142"/>
                <w:bdr w:val="none" w:sz="0" w:space="0" w:color="auto" w:frame="1"/>
                <w:lang w:eastAsia="lv-LV"/>
              </w:rPr>
              <w:t>as</w:t>
            </w:r>
            <w:proofErr w:type="spellEnd"/>
            <w:r w:rsidRPr="002476B9">
              <w:rPr>
                <w:rFonts w:ascii="Times New Roman" w:eastAsia="Times New Roman" w:hAnsi="Times New Roman" w:cs="Times New Roman"/>
                <w:b/>
                <w:bCs/>
                <w:color w:val="414142"/>
                <w:bdr w:val="none" w:sz="0" w:space="0" w:color="auto" w:frame="1"/>
                <w:lang w:eastAsia="lv-LV"/>
              </w:rPr>
              <w:br/>
            </w:r>
            <w:r w:rsidRPr="002476B9">
              <w:rPr>
                <w:rFonts w:ascii="Times New Roman" w:eastAsia="Times New Roman" w:hAnsi="Times New Roman" w:cs="Times New Roman"/>
                <w:color w:val="414142"/>
                <w:lang w:eastAsia="lv-LV"/>
              </w:rPr>
              <w:t>(piemēram, Latvijas iedzīvotāji darbspējas vecumā)</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DAB5262" w14:textId="2489E66D" w:rsidR="0072352B" w:rsidRPr="00C51A01" w:rsidRDefault="00283A03" w:rsidP="00283A03">
            <w:pPr>
              <w:jc w:val="both"/>
            </w:pPr>
            <w:r w:rsidRPr="00283A03">
              <w:rPr>
                <w:rFonts w:ascii="Times New Roman" w:eastAsia="Arial" w:hAnsi="Times New Roman" w:cs="Times New Roman"/>
                <w:szCs w:val="20"/>
              </w:rPr>
              <w:t xml:space="preserve">Digitalizācijas pētījums aptver šādas piecas mērķa grupas: </w:t>
            </w:r>
            <w:r>
              <w:rPr>
                <w:rFonts w:ascii="Times New Roman" w:eastAsia="Arial" w:hAnsi="Times New Roman" w:cs="Times New Roman"/>
                <w:szCs w:val="20"/>
              </w:rPr>
              <w:t>s</w:t>
            </w:r>
            <w:r w:rsidRPr="00283A03">
              <w:rPr>
                <w:rFonts w:ascii="Times New Roman" w:eastAsia="Arial" w:hAnsi="Times New Roman" w:cs="Times New Roman"/>
                <w:szCs w:val="20"/>
              </w:rPr>
              <w:t>tudējošie</w:t>
            </w:r>
            <w:r>
              <w:rPr>
                <w:rFonts w:ascii="Times New Roman" w:eastAsia="Arial" w:hAnsi="Times New Roman" w:cs="Times New Roman"/>
                <w:szCs w:val="20"/>
              </w:rPr>
              <w:t>, a</w:t>
            </w:r>
            <w:r w:rsidRPr="00283A03">
              <w:rPr>
                <w:rFonts w:ascii="Times New Roman" w:eastAsia="Arial" w:hAnsi="Times New Roman" w:cs="Times New Roman"/>
                <w:szCs w:val="20"/>
              </w:rPr>
              <w:t>kadēmiskais personāls</w:t>
            </w:r>
            <w:r>
              <w:rPr>
                <w:rFonts w:ascii="Times New Roman" w:eastAsia="Arial" w:hAnsi="Times New Roman" w:cs="Times New Roman"/>
                <w:szCs w:val="20"/>
              </w:rPr>
              <w:t>, a</w:t>
            </w:r>
            <w:r w:rsidRPr="00283A03">
              <w:rPr>
                <w:rFonts w:ascii="Times New Roman" w:eastAsia="Arial" w:hAnsi="Times New Roman" w:cs="Times New Roman"/>
                <w:szCs w:val="20"/>
              </w:rPr>
              <w:t>ugstskolu vadība</w:t>
            </w:r>
            <w:r>
              <w:rPr>
                <w:rFonts w:ascii="Times New Roman" w:eastAsia="Arial" w:hAnsi="Times New Roman" w:cs="Times New Roman"/>
                <w:szCs w:val="20"/>
              </w:rPr>
              <w:t>, p</w:t>
            </w:r>
            <w:r w:rsidRPr="00283A03">
              <w:rPr>
                <w:rFonts w:ascii="Times New Roman" w:eastAsia="Arial" w:hAnsi="Times New Roman" w:cs="Times New Roman"/>
                <w:szCs w:val="20"/>
              </w:rPr>
              <w:t>otenciālie studenti un absolventi</w:t>
            </w:r>
            <w:r>
              <w:rPr>
                <w:rFonts w:ascii="Times New Roman" w:eastAsia="Arial" w:hAnsi="Times New Roman" w:cs="Times New Roman"/>
                <w:szCs w:val="20"/>
              </w:rPr>
              <w:t>, d</w:t>
            </w:r>
            <w:r w:rsidRPr="00283A03">
              <w:rPr>
                <w:rFonts w:ascii="Times New Roman" w:eastAsia="Arial" w:hAnsi="Times New Roman" w:cs="Times New Roman"/>
                <w:szCs w:val="20"/>
              </w:rPr>
              <w:t>arba devēji</w:t>
            </w:r>
            <w:r>
              <w:rPr>
                <w:rFonts w:ascii="Times New Roman" w:eastAsia="Arial" w:hAnsi="Times New Roman" w:cs="Times New Roman"/>
                <w:szCs w:val="20"/>
              </w:rPr>
              <w:t>.</w:t>
            </w:r>
          </w:p>
        </w:tc>
      </w:tr>
      <w:tr w:rsidR="0072352B" w:rsidRPr="002476B9" w14:paraId="4AE3033A"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486CE10"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Pētījumā izmantotās metodes pēc informācijas ieguves veida:</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9C2277"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p>
        </w:tc>
      </w:tr>
      <w:tr w:rsidR="0072352B" w:rsidRPr="002476B9" w14:paraId="72936C9D"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01FF934D"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44C2B289"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1) tiesību aktu vai politikas plānošanas dokumentu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C480923" w14:textId="4E718A2A" w:rsidR="0072352B" w:rsidRPr="002476B9" w:rsidRDefault="00803B05" w:rsidP="0072352B">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x</w:t>
            </w:r>
          </w:p>
        </w:tc>
      </w:tr>
      <w:tr w:rsidR="0072352B" w:rsidRPr="002476B9" w14:paraId="609754AF"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1CBAA844"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3FD5FB77"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2) statistikas datu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F1CD801"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p>
        </w:tc>
      </w:tr>
      <w:tr w:rsidR="0072352B" w:rsidRPr="002476B9" w14:paraId="280B9840"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2898B1DD"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04EC4188"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3) esošo pētījumu datu sekundārā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69AB480" w14:textId="22B6CCDC" w:rsidR="0072352B" w:rsidRPr="002476B9" w:rsidRDefault="00E803EC" w:rsidP="0072352B">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x</w:t>
            </w:r>
          </w:p>
        </w:tc>
      </w:tr>
      <w:tr w:rsidR="0072352B" w:rsidRPr="002476B9" w14:paraId="78181128"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5FDC8B91"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2AE31BFC"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4) padziļināto/ekspertu interviju veikšana un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5B55202" w14:textId="22BBFFD6" w:rsidR="0072352B" w:rsidRPr="002476B9" w:rsidRDefault="005E712B" w:rsidP="0072352B">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x</w:t>
            </w:r>
          </w:p>
        </w:tc>
      </w:tr>
      <w:tr w:rsidR="0072352B" w:rsidRPr="002476B9" w14:paraId="71DE6B7B"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4E572417"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00106A3D"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5) fokusa grupu diskusiju veikšana un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0C85E82" w14:textId="2AB68B60" w:rsidR="0072352B" w:rsidRPr="002476B9" w:rsidRDefault="00B71D0C" w:rsidP="0072352B">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x</w:t>
            </w:r>
          </w:p>
        </w:tc>
      </w:tr>
      <w:tr w:rsidR="0072352B" w:rsidRPr="002476B9" w14:paraId="06376A13"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7CCE3566"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0DE39174"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6) gadījumu izpēte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E4FCB4E"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p>
        </w:tc>
      </w:tr>
      <w:tr w:rsidR="0072352B" w:rsidRPr="002476B9" w14:paraId="4A721AD5"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16ECFC66"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1C9B8FF3"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7) kvantitatīvās aptaujas veikšana un datu analīze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6EE2E47" w14:textId="77777777" w:rsidR="0072352B" w:rsidRPr="002476B9" w:rsidRDefault="00146D22"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x</w:t>
            </w:r>
          </w:p>
        </w:tc>
      </w:tr>
      <w:tr w:rsidR="0072352B" w:rsidRPr="002476B9" w14:paraId="3DA02CD2"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167C2A55"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3470C743"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8) citas metodes (norādīt, kādas)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130547A" w14:textId="534F70E3" w:rsidR="00803B05" w:rsidRDefault="00803B05" w:rsidP="00B71D0C">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1) literatūras analīze</w:t>
            </w:r>
          </w:p>
          <w:p w14:paraId="65991AA6" w14:textId="454F4A35" w:rsidR="0072352B" w:rsidRPr="002476B9" w:rsidRDefault="00803B05" w:rsidP="003B21F5">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2</w:t>
            </w:r>
            <w:r w:rsidR="005E712B">
              <w:rPr>
                <w:rFonts w:ascii="Times New Roman" w:eastAsia="Times New Roman" w:hAnsi="Times New Roman" w:cs="Times New Roman"/>
                <w:color w:val="414142"/>
                <w:lang w:eastAsia="lv-LV"/>
              </w:rPr>
              <w:t xml:space="preserve">) dokumentu analīze </w:t>
            </w:r>
          </w:p>
        </w:tc>
      </w:tr>
      <w:tr w:rsidR="0072352B" w:rsidRPr="002476B9" w14:paraId="68F8D225"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4E437F3"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b/>
                <w:bCs/>
                <w:color w:val="414142"/>
                <w:bdr w:val="none" w:sz="0" w:space="0" w:color="auto" w:frame="1"/>
                <w:lang w:eastAsia="lv-LV"/>
              </w:rPr>
              <w:t>Kvantitatīvās pētījuma metodes</w:t>
            </w:r>
            <w:r w:rsidRPr="002476B9">
              <w:rPr>
                <w:rFonts w:ascii="Times New Roman" w:eastAsia="Times New Roman" w:hAnsi="Times New Roman" w:cs="Times New Roman"/>
                <w:b/>
                <w:bCs/>
                <w:color w:val="414142"/>
                <w:bdr w:val="none" w:sz="0" w:space="0" w:color="auto" w:frame="1"/>
                <w:lang w:eastAsia="lv-LV"/>
              </w:rPr>
              <w:br/>
            </w:r>
            <w:r w:rsidRPr="002476B9">
              <w:rPr>
                <w:rFonts w:ascii="Times New Roman" w:eastAsia="Times New Roman" w:hAnsi="Times New Roman" w:cs="Times New Roman"/>
                <w:color w:val="414142"/>
                <w:lang w:eastAsia="lv-LV"/>
              </w:rPr>
              <w:t>(ja attiecināms):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2433FF2"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p>
        </w:tc>
      </w:tr>
      <w:tr w:rsidR="0072352B" w:rsidRPr="002476B9" w14:paraId="37314842"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2CA2CE3B"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7CCE706B"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1) aptaujas izlases metode</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6BBA18C" w14:textId="00DC9A16" w:rsidR="0072352B" w:rsidRPr="000D6F45" w:rsidRDefault="001B1327" w:rsidP="0072352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Anketēšana</w:t>
            </w:r>
          </w:p>
        </w:tc>
      </w:tr>
      <w:tr w:rsidR="0072352B" w:rsidRPr="002476B9" w14:paraId="1C2FE637"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78ADE1FE"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41C3BB32"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2) aptaujāto/anketēto respondentu/vienību skaits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CF132A0" w14:textId="10B04A97" w:rsidR="0072352B" w:rsidRPr="000D6F45" w:rsidRDefault="008F00F6" w:rsidP="00B40336">
            <w:pPr>
              <w:pStyle w:val="Virsraksts4"/>
              <w:numPr>
                <w:ilvl w:val="0"/>
                <w:numId w:val="0"/>
              </w:numPr>
            </w:pPr>
            <w:r w:rsidRPr="00B40336">
              <w:t>1064 studējošo anketas, 378 akadēmiskā personāla anketas, 1</w:t>
            </w:r>
            <w:r w:rsidR="00467D82" w:rsidRPr="00B40336">
              <w:t>6</w:t>
            </w:r>
            <w:r w:rsidRPr="00B40336">
              <w:t xml:space="preserve"> augstākās izglītības iestāžu vadības personāla anketas</w:t>
            </w:r>
          </w:p>
        </w:tc>
      </w:tr>
      <w:tr w:rsidR="0072352B" w:rsidRPr="002476B9" w14:paraId="329BD926"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49F8765"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b/>
                <w:bCs/>
                <w:color w:val="414142"/>
                <w:bdr w:val="none" w:sz="0" w:space="0" w:color="auto" w:frame="1"/>
                <w:lang w:eastAsia="lv-LV"/>
              </w:rPr>
              <w:lastRenderedPageBreak/>
              <w:t>Kvalitatīvās pētījuma metodes</w:t>
            </w:r>
            <w:r w:rsidRPr="002476B9">
              <w:rPr>
                <w:rFonts w:ascii="Times New Roman" w:eastAsia="Times New Roman" w:hAnsi="Times New Roman" w:cs="Times New Roman"/>
                <w:b/>
                <w:bCs/>
                <w:color w:val="414142"/>
                <w:bdr w:val="none" w:sz="0" w:space="0" w:color="auto" w:frame="1"/>
                <w:lang w:eastAsia="lv-LV"/>
              </w:rPr>
              <w:br/>
            </w:r>
            <w:r w:rsidRPr="002476B9">
              <w:rPr>
                <w:rFonts w:ascii="Times New Roman" w:eastAsia="Times New Roman" w:hAnsi="Times New Roman" w:cs="Times New Roman"/>
                <w:color w:val="414142"/>
                <w:lang w:eastAsia="lv-LV"/>
              </w:rPr>
              <w:t>(ja attiecināms):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tcPr>
          <w:p w14:paraId="271A2F78" w14:textId="32D3A0A8" w:rsidR="0072352B" w:rsidRPr="00C51A01" w:rsidRDefault="0072352B" w:rsidP="004200AD">
            <w:pPr>
              <w:pStyle w:val="Virsraksts4"/>
              <w:numPr>
                <w:ilvl w:val="0"/>
                <w:numId w:val="0"/>
              </w:numPr>
              <w:rPr>
                <w:color w:val="FF0000"/>
              </w:rPr>
            </w:pPr>
          </w:p>
        </w:tc>
      </w:tr>
      <w:tr w:rsidR="0072352B" w:rsidRPr="002476B9" w14:paraId="11561B0C"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1FE65661"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628C9D54"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1) padziļināto/ekspertu interviju skaits (ja attiecināms)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77C9467" w14:textId="4EF66EC8" w:rsidR="0072352B" w:rsidRPr="00C51A01" w:rsidRDefault="000D6F45" w:rsidP="004200AD">
            <w:pPr>
              <w:pStyle w:val="Virsraksts4"/>
              <w:numPr>
                <w:ilvl w:val="0"/>
                <w:numId w:val="0"/>
              </w:numPr>
              <w:rPr>
                <w:color w:val="FF0000"/>
              </w:rPr>
            </w:pPr>
            <w:r w:rsidRPr="000D6F45">
              <w:t>18</w:t>
            </w:r>
            <w:r w:rsidR="008F00F6">
              <w:t xml:space="preserve"> intervijas ar augstākās izglītības iestāžu vadītājiem</w:t>
            </w:r>
          </w:p>
        </w:tc>
      </w:tr>
      <w:tr w:rsidR="0072352B" w:rsidRPr="002476B9" w14:paraId="23C57B7A"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549" w:type="pct"/>
            <w:tcBorders>
              <w:top w:val="outset" w:sz="6" w:space="0" w:color="414142"/>
              <w:left w:val="outset" w:sz="6" w:space="0" w:color="414142"/>
              <w:bottom w:val="outset" w:sz="6" w:space="0" w:color="414142"/>
              <w:right w:val="nil"/>
            </w:tcBorders>
            <w:shd w:val="clear" w:color="auto" w:fill="FFFFFF"/>
            <w:hideMark/>
          </w:tcPr>
          <w:p w14:paraId="2F5856DB" w14:textId="77777777" w:rsidR="0072352B" w:rsidRPr="002476B9" w:rsidRDefault="0072352B" w:rsidP="0072352B">
            <w:pPr>
              <w:spacing w:after="0" w:line="240" w:lineRule="auto"/>
              <w:rPr>
                <w:rFonts w:ascii="Times New Roman" w:eastAsia="Times New Roman" w:hAnsi="Times New Roman" w:cs="Times New Roman"/>
                <w:lang w:eastAsia="lv-LV"/>
              </w:rPr>
            </w:pPr>
          </w:p>
        </w:tc>
        <w:tc>
          <w:tcPr>
            <w:tcW w:w="2074" w:type="pct"/>
            <w:gridSpan w:val="2"/>
            <w:tcBorders>
              <w:top w:val="outset" w:sz="6" w:space="0" w:color="414142"/>
              <w:left w:val="nil"/>
              <w:bottom w:val="outset" w:sz="6" w:space="0" w:color="414142"/>
              <w:right w:val="outset" w:sz="6" w:space="0" w:color="414142"/>
            </w:tcBorders>
            <w:shd w:val="clear" w:color="auto" w:fill="FFFFFF"/>
            <w:hideMark/>
          </w:tcPr>
          <w:p w14:paraId="6B08CB93" w14:textId="77777777" w:rsidR="0072352B" w:rsidRPr="002476B9" w:rsidRDefault="0072352B" w:rsidP="0072352B">
            <w:pPr>
              <w:spacing w:after="0" w:line="240" w:lineRule="auto"/>
              <w:rPr>
                <w:rFonts w:ascii="Times New Roman" w:eastAsia="Times New Roman" w:hAnsi="Times New Roman" w:cs="Times New Roman"/>
                <w:color w:val="414142"/>
                <w:lang w:eastAsia="lv-LV"/>
              </w:rPr>
            </w:pPr>
            <w:r w:rsidRPr="002476B9">
              <w:rPr>
                <w:rFonts w:ascii="Times New Roman" w:eastAsia="Times New Roman" w:hAnsi="Times New Roman" w:cs="Times New Roman"/>
                <w:color w:val="414142"/>
                <w:lang w:eastAsia="lv-LV"/>
              </w:rPr>
              <w:t>2) fokusa grupu diskusiju skaits (ja attiecināms)</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B76B333" w14:textId="702B3C58" w:rsidR="0072352B" w:rsidRPr="00C51A01" w:rsidRDefault="008F00F6" w:rsidP="004200AD">
            <w:pPr>
              <w:pStyle w:val="Virsraksts4"/>
              <w:numPr>
                <w:ilvl w:val="0"/>
                <w:numId w:val="0"/>
              </w:numPr>
              <w:rPr>
                <w:color w:val="FF0000"/>
              </w:rPr>
            </w:pPr>
            <w:r>
              <w:t xml:space="preserve">1 mācībspēku </w:t>
            </w:r>
            <w:proofErr w:type="spellStart"/>
            <w:r>
              <w:t>fokusgrupas</w:t>
            </w:r>
            <w:proofErr w:type="spellEnd"/>
            <w:r>
              <w:t xml:space="preserve"> intervija</w:t>
            </w:r>
          </w:p>
        </w:tc>
      </w:tr>
      <w:tr w:rsidR="00244CA4" w:rsidRPr="002476B9" w14:paraId="0E4B51B9"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tcPr>
          <w:p w14:paraId="2F6C683D" w14:textId="136E8F9E" w:rsidR="00244CA4" w:rsidRPr="00244CA4" w:rsidRDefault="00244CA4" w:rsidP="0072352B">
            <w:pPr>
              <w:spacing w:after="0" w:line="240" w:lineRule="auto"/>
              <w:rPr>
                <w:rFonts w:ascii="Times New Roman" w:eastAsia="Times New Roman" w:hAnsi="Times New Roman" w:cs="Times New Roman"/>
                <w:b/>
                <w:color w:val="414142"/>
                <w:lang w:eastAsia="lv-LV"/>
              </w:rPr>
            </w:pPr>
            <w:r w:rsidRPr="00244CA4">
              <w:rPr>
                <w:rFonts w:ascii="Times New Roman" w:eastAsia="Times New Roman" w:hAnsi="Times New Roman" w:cs="Times New Roman"/>
                <w:b/>
                <w:lang w:eastAsia="lv-LV"/>
              </w:rPr>
              <w:t>Izmantotās analīzes grupas (griezumi)</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tcPr>
          <w:p w14:paraId="6CE7A900" w14:textId="25915836" w:rsidR="00244CA4" w:rsidRDefault="00244CA4" w:rsidP="00244CA4">
            <w:pPr>
              <w:pStyle w:val="Virsraksts4"/>
              <w:numPr>
                <w:ilvl w:val="0"/>
                <w:numId w:val="0"/>
              </w:numPr>
            </w:pPr>
            <w:r>
              <w:t xml:space="preserve">Augstākās izglītības iestāžu digitalizācijas līmeņa izvērtējums atbilstoši </w:t>
            </w:r>
            <w:r w:rsidRPr="00244CA4">
              <w:t>piec</w:t>
            </w:r>
            <w:r>
              <w:t>ām</w:t>
            </w:r>
            <w:r w:rsidRPr="00244CA4">
              <w:t xml:space="preserve"> dimensij</w:t>
            </w:r>
            <w:r>
              <w:t>ām</w:t>
            </w:r>
            <w:r w:rsidRPr="00244CA4">
              <w:t xml:space="preserve"> izglītības </w:t>
            </w:r>
            <w:proofErr w:type="spellStart"/>
            <w:r w:rsidRPr="00244CA4">
              <w:t>digitalizācijā</w:t>
            </w:r>
            <w:proofErr w:type="spellEnd"/>
            <w:r w:rsidRPr="00244CA4">
              <w:t>: (1) tehnoloģiju nodrošinājums; (2) e-pārvalde; (3) digitālā kultūra un ētika; (4) mācīšanās tehnoloģiju atbalsts; (5) studiju process un pētniecība</w:t>
            </w:r>
            <w:r>
              <w:t xml:space="preserve">. </w:t>
            </w:r>
          </w:p>
        </w:tc>
      </w:tr>
      <w:tr w:rsidR="0072352B" w:rsidRPr="002476B9" w14:paraId="48DEC76E"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19F39E8" w14:textId="77777777" w:rsidR="0072352B" w:rsidRPr="002476B9" w:rsidRDefault="0072352B" w:rsidP="0072352B">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Pētījuma pasūtītāja kontaktinformācija</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47D6029" w14:textId="7872737F" w:rsidR="00CA1B8D" w:rsidRPr="00C51A01" w:rsidRDefault="00CA1B8D" w:rsidP="004200AD">
            <w:pPr>
              <w:spacing w:after="0" w:line="240" w:lineRule="auto"/>
              <w:rPr>
                <w:rFonts w:ascii="Times New Roman" w:eastAsia="Times New Roman" w:hAnsi="Times New Roman" w:cs="Times New Roman"/>
                <w:b/>
                <w:bCs/>
                <w:color w:val="414142"/>
                <w:lang w:eastAsia="lv-LV"/>
              </w:rPr>
            </w:pPr>
            <w:r w:rsidRPr="00C51A01">
              <w:rPr>
                <w:rFonts w:ascii="Times New Roman" w:eastAsia="Times New Roman" w:hAnsi="Times New Roman" w:cs="Times New Roman"/>
                <w:lang w:eastAsia="lv-LV"/>
              </w:rPr>
              <w:t xml:space="preserve">Izglītības un zinātnes ministrijas Augstākās izglītības, zinātnes un inovāciju departamenta eksperte Daiga Ivsiņa, tālrunis: + 371 67047874, e-pasts: </w:t>
            </w:r>
            <w:hyperlink r:id="rId5" w:history="1">
              <w:r w:rsidRPr="00C51A01">
                <w:rPr>
                  <w:rStyle w:val="Hipersaite"/>
                  <w:rFonts w:ascii="Times New Roman" w:eastAsia="Times New Roman" w:hAnsi="Times New Roman" w:cs="Times New Roman"/>
                  <w:lang w:eastAsia="lv-LV"/>
                </w:rPr>
                <w:t>Daiga.Ivsina@izm.gov.lv</w:t>
              </w:r>
            </w:hyperlink>
          </w:p>
        </w:tc>
      </w:tr>
      <w:tr w:rsidR="00146D22" w:rsidRPr="002476B9" w14:paraId="43C90636" w14:textId="77777777" w:rsidTr="00244CA4">
        <w:tblPrEx>
          <w:jc w:val="left"/>
          <w:tblBorders>
            <w:top w:val="outset" w:sz="6" w:space="0" w:color="414142"/>
            <w:left w:val="outset" w:sz="6" w:space="0" w:color="414142"/>
            <w:bottom w:val="outset" w:sz="6" w:space="0" w:color="414142"/>
            <w:right w:val="outset" w:sz="6" w:space="0" w:color="414142"/>
          </w:tblBorders>
          <w:shd w:val="clear" w:color="auto" w:fill="FFFFFF"/>
        </w:tblPrEx>
        <w:trPr>
          <w:trHeight w:val="390"/>
        </w:trPr>
        <w:tc>
          <w:tcPr>
            <w:tcW w:w="262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595AC31" w14:textId="77777777" w:rsidR="00146D22" w:rsidRPr="002476B9" w:rsidRDefault="00146D22" w:rsidP="00146D22">
            <w:pPr>
              <w:spacing w:after="0" w:line="240" w:lineRule="auto"/>
              <w:rPr>
                <w:rFonts w:ascii="Times New Roman" w:eastAsia="Times New Roman" w:hAnsi="Times New Roman" w:cs="Times New Roman"/>
                <w:b/>
                <w:bCs/>
                <w:color w:val="414142"/>
                <w:lang w:eastAsia="lv-LV"/>
              </w:rPr>
            </w:pPr>
            <w:r w:rsidRPr="002476B9">
              <w:rPr>
                <w:rFonts w:ascii="Times New Roman" w:eastAsia="Times New Roman" w:hAnsi="Times New Roman" w:cs="Times New Roman"/>
                <w:b/>
                <w:bCs/>
                <w:color w:val="414142"/>
                <w:lang w:eastAsia="lv-LV"/>
              </w:rPr>
              <w:t>Pētījuma autori*** (autortiesību subjekti)</w:t>
            </w:r>
          </w:p>
        </w:tc>
        <w:tc>
          <w:tcPr>
            <w:tcW w:w="2377"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FB967C" w14:textId="37F96E6D" w:rsidR="00146D22" w:rsidRPr="00C51A01" w:rsidRDefault="00CA1B8D" w:rsidP="00B40336">
            <w:pPr>
              <w:spacing w:after="0" w:line="240" w:lineRule="auto"/>
              <w:rPr>
                <w:rFonts w:ascii="Times New Roman" w:eastAsia="Times New Roman" w:hAnsi="Times New Roman" w:cs="Times New Roman"/>
                <w:lang w:eastAsia="lv-LV"/>
              </w:rPr>
            </w:pPr>
            <w:r w:rsidRPr="00B40336">
              <w:rPr>
                <w:rFonts w:ascii="Times New Roman" w:eastAsia="Times New Roman" w:hAnsi="Times New Roman" w:cs="Times New Roman"/>
                <w:lang w:eastAsia="lv-LV"/>
              </w:rPr>
              <w:t>Izglītības un zinātnes</w:t>
            </w:r>
            <w:r w:rsidR="00146D22" w:rsidRPr="00B40336">
              <w:rPr>
                <w:rFonts w:ascii="Times New Roman" w:eastAsia="Times New Roman" w:hAnsi="Times New Roman" w:cs="Times New Roman"/>
                <w:lang w:eastAsia="lv-LV"/>
              </w:rPr>
              <w:t xml:space="preserve"> ministrija</w:t>
            </w:r>
            <w:r w:rsidR="004006CC" w:rsidRPr="00B40336">
              <w:rPr>
                <w:rFonts w:ascii="Times New Roman" w:eastAsia="Times New Roman" w:hAnsi="Times New Roman" w:cs="Times New Roman"/>
                <w:lang w:eastAsia="lv-LV"/>
              </w:rPr>
              <w:t xml:space="preserve"> </w:t>
            </w:r>
          </w:p>
        </w:tc>
      </w:tr>
    </w:tbl>
    <w:p w14:paraId="12002681" w14:textId="77777777" w:rsidR="005D1C1D" w:rsidRDefault="005D1C1D"/>
    <w:sectPr w:rsidR="005D1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690"/>
    <w:multiLevelType w:val="hybridMultilevel"/>
    <w:tmpl w:val="C1043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3F07C3"/>
    <w:multiLevelType w:val="hybridMultilevel"/>
    <w:tmpl w:val="F93889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CF4663"/>
    <w:multiLevelType w:val="multilevel"/>
    <w:tmpl w:val="3992F162"/>
    <w:lvl w:ilvl="0">
      <w:start w:val="1"/>
      <w:numFmt w:val="decimal"/>
      <w:pStyle w:val="Virsraksts2"/>
      <w:lvlText w:val="%1."/>
      <w:lvlJc w:val="center"/>
      <w:pPr>
        <w:ind w:left="284" w:hanging="284"/>
      </w:pPr>
      <w:rPr>
        <w:rFonts w:ascii="Times New Roman Bold" w:hAnsi="Times New Roman Bold" w:hint="default"/>
        <w:b/>
        <w:i w:val="0"/>
        <w:caps/>
        <w:strike w:val="0"/>
        <w:dstrike w:val="0"/>
        <w:vanish w:val="0"/>
        <w:color w:val="000000"/>
        <w:spacing w:val="0"/>
        <w:w w:val="100"/>
        <w:kern w:val="0"/>
        <w:position w:val="0"/>
        <w:sz w:val="28"/>
        <w:vertAlign w:val="baseline"/>
      </w:rPr>
    </w:lvl>
    <w:lvl w:ilvl="1">
      <w:start w:val="1"/>
      <w:numFmt w:val="decimal"/>
      <w:pStyle w:val="Virsraksts3"/>
      <w:isLgl/>
      <w:lvlText w:val="%1.%2."/>
      <w:lvlJc w:val="left"/>
      <w:pPr>
        <w:ind w:left="3402" w:hanging="567"/>
      </w:pPr>
      <w:rPr>
        <w:rFonts w:ascii="Times New Roman Bold" w:hAnsi="Times New Roman Bold" w:hint="default"/>
        <w:b/>
        <w:i w:val="0"/>
        <w:caps w:val="0"/>
        <w:strike w:val="0"/>
        <w:dstrike w:val="0"/>
        <w:vanish w:val="0"/>
        <w:color w:val="000000"/>
        <w:spacing w:val="0"/>
        <w:w w:val="100"/>
        <w:kern w:val="0"/>
        <w:position w:val="0"/>
        <w:sz w:val="22"/>
        <w:vertAlign w:val="baseline"/>
      </w:rPr>
    </w:lvl>
    <w:lvl w:ilvl="2">
      <w:start w:val="1"/>
      <w:numFmt w:val="decimal"/>
      <w:pStyle w:val="Virsraksts4"/>
      <w:isLgl/>
      <w:lvlText w:val="%1.%2.%3."/>
      <w:lvlJc w:val="left"/>
      <w:pPr>
        <w:ind w:left="851" w:hanging="851"/>
      </w:pPr>
      <w:rPr>
        <w:rFonts w:ascii="Times New Roman" w:hAnsi="Times New Roman" w:hint="default"/>
        <w:b w:val="0"/>
        <w:i w:val="0"/>
        <w:caps w:val="0"/>
        <w:strike w:val="0"/>
        <w:dstrike w:val="0"/>
        <w:vanish w:val="0"/>
        <w:color w:val="000000"/>
        <w:spacing w:val="0"/>
        <w:w w:val="100"/>
        <w:kern w:val="0"/>
        <w:position w:val="0"/>
        <w:sz w:val="22"/>
        <w:vertAlign w:val="baseline"/>
      </w:rPr>
    </w:lvl>
    <w:lvl w:ilvl="3">
      <w:start w:val="1"/>
      <w:numFmt w:val="decimal"/>
      <w:pStyle w:val="Virsraksts5"/>
      <w:isLgl/>
      <w:lvlText w:val="%1.%2.%3.%4."/>
      <w:lvlJc w:val="left"/>
      <w:pPr>
        <w:ind w:left="1843" w:hanging="992"/>
      </w:pPr>
      <w:rPr>
        <w:rFonts w:ascii="Times New Roman" w:eastAsia="Times New Roman" w:hAnsi="Times New Roman" w:cs="Times New Roman" w:hint="default"/>
        <w:b w:val="0"/>
        <w:i w:val="0"/>
        <w:caps w:val="0"/>
        <w:strike w:val="0"/>
        <w:dstrike w:val="0"/>
        <w:vanish w:val="0"/>
        <w:color w:val="000000"/>
        <w:spacing w:val="0"/>
        <w:w w:val="100"/>
        <w:kern w:val="0"/>
        <w:position w:val="0"/>
        <w:sz w:val="22"/>
        <w:vertAlign w:val="baseline"/>
      </w:rPr>
    </w:lvl>
    <w:lvl w:ilvl="4">
      <w:start w:val="1"/>
      <w:numFmt w:val="decimal"/>
      <w:isLgl/>
      <w:lvlText w:val="%1.%2.%3.%4.%5."/>
      <w:lvlJc w:val="left"/>
      <w:pPr>
        <w:ind w:left="2835" w:hanging="992"/>
      </w:pPr>
      <w:rPr>
        <w:rFonts w:ascii="Times New Roman" w:eastAsia="Times New Roman" w:hAnsi="Times New Roman" w:cs="Times New Roman" w:hint="default"/>
        <w:b w:val="0"/>
        <w:i w:val="0"/>
        <w:caps w:val="0"/>
        <w:strike w:val="0"/>
        <w:dstrike w:val="0"/>
        <w:vanish w:val="0"/>
        <w:color w:val="000000"/>
        <w:spacing w:val="0"/>
        <w:w w:val="100"/>
        <w:kern w:val="0"/>
        <w:position w:val="0"/>
        <w:sz w:val="22"/>
        <w:vertAlign w:val="baseline"/>
      </w:rPr>
    </w:lvl>
    <w:lvl w:ilvl="5">
      <w:start w:val="1"/>
      <w:numFmt w:val="decimal"/>
      <w:lvlText w:val="%1.%2.%3.%5.%6."/>
      <w:lvlJc w:val="left"/>
      <w:pPr>
        <w:ind w:left="5150" w:hanging="1080"/>
      </w:pPr>
      <w:rPr>
        <w:rFonts w:ascii="Times New Roman" w:hAnsi="Times New Roman" w:hint="default"/>
        <w:b w:val="0"/>
        <w:i w:val="0"/>
        <w:caps w:val="0"/>
        <w:strike w:val="0"/>
        <w:dstrike w:val="0"/>
        <w:vanish w:val="0"/>
        <w:color w:val="000000"/>
        <w:spacing w:val="0"/>
        <w:w w:val="100"/>
        <w:kern w:val="0"/>
        <w:position w:val="0"/>
        <w:sz w:val="22"/>
        <w:vertAlign w:val="baseline"/>
      </w:rPr>
    </w:lvl>
    <w:lvl w:ilvl="6">
      <w:start w:val="1"/>
      <w:numFmt w:val="decimal"/>
      <w:lvlRestart w:val="0"/>
      <w:lvlText w:val="%1.%2.%3.%4%5.%6.%7."/>
      <w:lvlJc w:val="left"/>
      <w:pPr>
        <w:ind w:left="6324" w:hanging="1440"/>
      </w:pPr>
      <w:rPr>
        <w:rFonts w:hint="default"/>
      </w:rPr>
    </w:lvl>
    <w:lvl w:ilvl="7">
      <w:start w:val="1"/>
      <w:numFmt w:val="decimal"/>
      <w:isLgl/>
      <w:lvlText w:val="%1.%2.%3.%4%5.%6.%7.%8."/>
      <w:lvlJc w:val="left"/>
      <w:pPr>
        <w:ind w:left="7138" w:hanging="1440"/>
      </w:pPr>
      <w:rPr>
        <w:rFonts w:hint="default"/>
      </w:rPr>
    </w:lvl>
    <w:lvl w:ilvl="8">
      <w:start w:val="1"/>
      <w:numFmt w:val="decimal"/>
      <w:isLgl/>
      <w:lvlText w:val="%1.%2.%3.%5.%6.%7.%8.%9."/>
      <w:lvlJc w:val="left"/>
      <w:pPr>
        <w:ind w:left="8312" w:hanging="1800"/>
      </w:pPr>
      <w:rPr>
        <w:rFonts w:hint="default"/>
      </w:rPr>
    </w:lvl>
  </w:abstractNum>
  <w:abstractNum w:abstractNumId="3" w15:restartNumberingAfterBreak="0">
    <w:nsid w:val="6C1D6D02"/>
    <w:multiLevelType w:val="multilevel"/>
    <w:tmpl w:val="C6902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Roman"/>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91346A"/>
    <w:multiLevelType w:val="hybridMultilevel"/>
    <w:tmpl w:val="FD2C0794"/>
    <w:lvl w:ilvl="0" w:tplc="B2BC69C6">
      <w:start w:val="1"/>
      <w:numFmt w:val="decimal"/>
      <w:pStyle w:val="NumberedList"/>
      <w:lvlText w:val="%1."/>
      <w:lvlJc w:val="left"/>
      <w:pPr>
        <w:ind w:left="720" w:hanging="360"/>
      </w:pPr>
    </w:lvl>
    <w:lvl w:ilvl="1" w:tplc="0834FB4C">
      <w:start w:val="1"/>
      <w:numFmt w:val="lowerRoman"/>
      <w:lvlText w:val="%2."/>
      <w:lvlJc w:val="left"/>
      <w:pPr>
        <w:ind w:left="1800" w:hanging="720"/>
      </w:pPr>
      <w:rPr>
        <w:rFonts w:eastAsia="Georgia" w:cs="Georgia"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
  </w:num>
  <w:num w:numId="5">
    <w:abstractNumId w:val="2"/>
  </w:num>
  <w:num w:numId="6">
    <w:abstractNumId w:val="2"/>
  </w:num>
  <w:num w:numId="7">
    <w:abstractNumId w:val="2"/>
  </w:num>
  <w:num w:numId="8">
    <w:abstractNumId w:val="0"/>
  </w:num>
  <w:num w:numId="9">
    <w:abstractNumId w:val="2"/>
  </w:num>
  <w:num w:numId="10">
    <w:abstractNumId w:val="2"/>
  </w:num>
  <w:num w:numId="11">
    <w:abstractNumId w:val="3"/>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2B"/>
    <w:rsid w:val="000820F9"/>
    <w:rsid w:val="000D6F45"/>
    <w:rsid w:val="00146D22"/>
    <w:rsid w:val="001B1327"/>
    <w:rsid w:val="00244CA4"/>
    <w:rsid w:val="002476B9"/>
    <w:rsid w:val="00283A03"/>
    <w:rsid w:val="00386233"/>
    <w:rsid w:val="003B21F5"/>
    <w:rsid w:val="004006CC"/>
    <w:rsid w:val="004200AD"/>
    <w:rsid w:val="00467D82"/>
    <w:rsid w:val="0055578C"/>
    <w:rsid w:val="005862CA"/>
    <w:rsid w:val="005D1C1D"/>
    <w:rsid w:val="005E712B"/>
    <w:rsid w:val="006B4B34"/>
    <w:rsid w:val="0072352B"/>
    <w:rsid w:val="00724D05"/>
    <w:rsid w:val="00762E3E"/>
    <w:rsid w:val="00763D78"/>
    <w:rsid w:val="00803B05"/>
    <w:rsid w:val="008A0023"/>
    <w:rsid w:val="008B71AC"/>
    <w:rsid w:val="008F00F6"/>
    <w:rsid w:val="00920226"/>
    <w:rsid w:val="00920B8A"/>
    <w:rsid w:val="00923115"/>
    <w:rsid w:val="009371F3"/>
    <w:rsid w:val="00957E0B"/>
    <w:rsid w:val="0097343E"/>
    <w:rsid w:val="00A7061D"/>
    <w:rsid w:val="00B40336"/>
    <w:rsid w:val="00B71D0C"/>
    <w:rsid w:val="00C51A01"/>
    <w:rsid w:val="00CA1B8D"/>
    <w:rsid w:val="00CD1240"/>
    <w:rsid w:val="00DF35FC"/>
    <w:rsid w:val="00E4176B"/>
    <w:rsid w:val="00E803EC"/>
    <w:rsid w:val="00F41E26"/>
    <w:rsid w:val="00FD3C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8275"/>
  <w15:chartTrackingRefBased/>
  <w15:docId w15:val="{9EECA20E-38EF-448E-AF53-C693D01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aliases w:val="H2,Heading 21"/>
    <w:basedOn w:val="Parasts"/>
    <w:next w:val="Virsraksts3"/>
    <w:link w:val="Virsraksts2Rakstz"/>
    <w:qFormat/>
    <w:rsid w:val="0072352B"/>
    <w:pPr>
      <w:numPr>
        <w:numId w:val="1"/>
      </w:numPr>
      <w:tabs>
        <w:tab w:val="left" w:pos="284"/>
      </w:tabs>
      <w:spacing w:after="120" w:line="240" w:lineRule="auto"/>
      <w:jc w:val="center"/>
      <w:outlineLvl w:val="1"/>
    </w:pPr>
    <w:rPr>
      <w:rFonts w:ascii="Times New Roman Bold" w:eastAsia="Times New Roman" w:hAnsi="Times New Roman Bold" w:cs="Times New Roman"/>
      <w:b/>
      <w:caps/>
      <w:sz w:val="28"/>
      <w:szCs w:val="20"/>
    </w:rPr>
  </w:style>
  <w:style w:type="paragraph" w:styleId="Virsraksts3">
    <w:name w:val="heading 3"/>
    <w:aliases w:val="H3,Char1"/>
    <w:basedOn w:val="Parasts"/>
    <w:next w:val="Virsraksts4"/>
    <w:link w:val="Virsraksts3Rakstz"/>
    <w:qFormat/>
    <w:rsid w:val="0072352B"/>
    <w:pPr>
      <w:numPr>
        <w:ilvl w:val="1"/>
        <w:numId w:val="1"/>
      </w:numPr>
      <w:tabs>
        <w:tab w:val="left" w:pos="567"/>
      </w:tabs>
      <w:spacing w:after="120" w:line="240" w:lineRule="auto"/>
      <w:jc w:val="both"/>
      <w:outlineLvl w:val="2"/>
    </w:pPr>
    <w:rPr>
      <w:rFonts w:ascii="Times New Roman Bold" w:eastAsia="Times New Roman" w:hAnsi="Times New Roman Bold" w:cs="Times New Roman"/>
      <w:b/>
      <w:lang w:val="x-none"/>
    </w:rPr>
  </w:style>
  <w:style w:type="paragraph" w:styleId="Virsraksts4">
    <w:name w:val="heading 4"/>
    <w:basedOn w:val="Parasts"/>
    <w:link w:val="Virsraksts4Rakstz"/>
    <w:qFormat/>
    <w:rsid w:val="0072352B"/>
    <w:pPr>
      <w:numPr>
        <w:ilvl w:val="2"/>
        <w:numId w:val="1"/>
      </w:numPr>
      <w:tabs>
        <w:tab w:val="left" w:pos="851"/>
      </w:tabs>
      <w:spacing w:after="120" w:line="240" w:lineRule="auto"/>
      <w:jc w:val="both"/>
      <w:outlineLvl w:val="3"/>
    </w:pPr>
    <w:rPr>
      <w:rFonts w:ascii="Times New Roman" w:eastAsia="Times New Roman" w:hAnsi="Times New Roman" w:cs="Times New Roman"/>
      <w:lang w:eastAsia="x-none"/>
    </w:rPr>
  </w:style>
  <w:style w:type="paragraph" w:styleId="Virsraksts5">
    <w:name w:val="heading 5"/>
    <w:basedOn w:val="Parasts"/>
    <w:link w:val="Virsraksts5Rakstz"/>
    <w:qFormat/>
    <w:rsid w:val="0072352B"/>
    <w:pPr>
      <w:numPr>
        <w:ilvl w:val="3"/>
        <w:numId w:val="1"/>
      </w:numPr>
      <w:tabs>
        <w:tab w:val="left" w:pos="1843"/>
      </w:tabs>
      <w:spacing w:after="120" w:line="240" w:lineRule="auto"/>
      <w:jc w:val="both"/>
      <w:outlineLvl w:val="4"/>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7235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aliases w:val="H2 Rakstz.,Heading 21 Rakstz."/>
    <w:basedOn w:val="Noklusjumarindkopasfonts"/>
    <w:link w:val="Virsraksts2"/>
    <w:rsid w:val="0072352B"/>
    <w:rPr>
      <w:rFonts w:ascii="Times New Roman Bold" w:eastAsia="Times New Roman" w:hAnsi="Times New Roman Bold" w:cs="Times New Roman"/>
      <w:b/>
      <w:caps/>
      <w:sz w:val="28"/>
      <w:szCs w:val="20"/>
    </w:rPr>
  </w:style>
  <w:style w:type="character" w:customStyle="1" w:styleId="Virsraksts3Rakstz">
    <w:name w:val="Virsraksts 3 Rakstz."/>
    <w:aliases w:val="H3 Rakstz.,Char1 Rakstz."/>
    <w:basedOn w:val="Noklusjumarindkopasfonts"/>
    <w:link w:val="Virsraksts3"/>
    <w:rsid w:val="0072352B"/>
    <w:rPr>
      <w:rFonts w:ascii="Times New Roman Bold" w:eastAsia="Times New Roman" w:hAnsi="Times New Roman Bold" w:cs="Times New Roman"/>
      <w:b/>
      <w:lang w:val="x-none"/>
    </w:rPr>
  </w:style>
  <w:style w:type="character" w:customStyle="1" w:styleId="Virsraksts4Rakstz">
    <w:name w:val="Virsraksts 4 Rakstz."/>
    <w:basedOn w:val="Noklusjumarindkopasfonts"/>
    <w:link w:val="Virsraksts4"/>
    <w:rsid w:val="0072352B"/>
    <w:rPr>
      <w:rFonts w:ascii="Times New Roman" w:eastAsia="Times New Roman" w:hAnsi="Times New Roman" w:cs="Times New Roman"/>
      <w:lang w:eastAsia="x-none"/>
    </w:rPr>
  </w:style>
  <w:style w:type="character" w:customStyle="1" w:styleId="Virsraksts5Rakstz">
    <w:name w:val="Virsraksts 5 Rakstz."/>
    <w:basedOn w:val="Noklusjumarindkopasfonts"/>
    <w:link w:val="Virsraksts5"/>
    <w:rsid w:val="0072352B"/>
    <w:rPr>
      <w:rFonts w:ascii="Times New Roman" w:eastAsia="Times New Roman" w:hAnsi="Times New Roman" w:cs="Times New Roman"/>
    </w:rPr>
  </w:style>
  <w:style w:type="character" w:styleId="Hipersaite">
    <w:name w:val="Hyperlink"/>
    <w:basedOn w:val="Noklusjumarindkopasfonts"/>
    <w:uiPriority w:val="99"/>
    <w:unhideWhenUsed/>
    <w:rsid w:val="002476B9"/>
    <w:rPr>
      <w:color w:val="0563C1" w:themeColor="hyperlink"/>
      <w:u w:val="single"/>
    </w:rPr>
  </w:style>
  <w:style w:type="character" w:customStyle="1" w:styleId="Neatrisintapieminana1">
    <w:name w:val="Neatrisināta pieminēšana1"/>
    <w:basedOn w:val="Noklusjumarindkopasfonts"/>
    <w:uiPriority w:val="99"/>
    <w:semiHidden/>
    <w:unhideWhenUsed/>
    <w:rsid w:val="002476B9"/>
    <w:rPr>
      <w:color w:val="605E5C"/>
      <w:shd w:val="clear" w:color="auto" w:fill="E1DFDD"/>
    </w:rPr>
  </w:style>
  <w:style w:type="paragraph" w:customStyle="1" w:styleId="NumberedList">
    <w:name w:val="NumberedList"/>
    <w:basedOn w:val="Sarakstarindkopa"/>
    <w:uiPriority w:val="99"/>
    <w:qFormat/>
    <w:rsid w:val="00283A03"/>
    <w:pPr>
      <w:numPr>
        <w:numId w:val="12"/>
      </w:numPr>
      <w:autoSpaceDE w:val="0"/>
      <w:autoSpaceDN w:val="0"/>
      <w:adjustRightInd w:val="0"/>
      <w:spacing w:after="120" w:line="240" w:lineRule="atLeast"/>
      <w:ind w:left="284" w:hanging="284"/>
      <w:jc w:val="both"/>
    </w:pPr>
    <w:rPr>
      <w:rFonts w:ascii="Georgia" w:hAnsi="Georgia"/>
      <w:szCs w:val="20"/>
    </w:rPr>
  </w:style>
  <w:style w:type="paragraph" w:styleId="Sarakstarindkopa">
    <w:name w:val="List Paragraph"/>
    <w:basedOn w:val="Parasts"/>
    <w:uiPriority w:val="34"/>
    <w:qFormat/>
    <w:rsid w:val="0028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7046">
      <w:bodyDiv w:val="1"/>
      <w:marLeft w:val="0"/>
      <w:marRight w:val="0"/>
      <w:marTop w:val="0"/>
      <w:marBottom w:val="0"/>
      <w:divBdr>
        <w:top w:val="none" w:sz="0" w:space="0" w:color="auto"/>
        <w:left w:val="none" w:sz="0" w:space="0" w:color="auto"/>
        <w:bottom w:val="none" w:sz="0" w:space="0" w:color="auto"/>
        <w:right w:val="none" w:sz="0" w:space="0" w:color="auto"/>
      </w:divBdr>
    </w:div>
    <w:div w:id="1365640287">
      <w:bodyDiv w:val="1"/>
      <w:marLeft w:val="0"/>
      <w:marRight w:val="0"/>
      <w:marTop w:val="0"/>
      <w:marBottom w:val="0"/>
      <w:divBdr>
        <w:top w:val="none" w:sz="0" w:space="0" w:color="auto"/>
        <w:left w:val="none" w:sz="0" w:space="0" w:color="auto"/>
        <w:bottom w:val="none" w:sz="0" w:space="0" w:color="auto"/>
        <w:right w:val="none" w:sz="0" w:space="0" w:color="auto"/>
      </w:divBdr>
      <w:divsChild>
        <w:div w:id="303512267">
          <w:marLeft w:val="0"/>
          <w:marRight w:val="0"/>
          <w:marTop w:val="0"/>
          <w:marBottom w:val="0"/>
          <w:divBdr>
            <w:top w:val="none" w:sz="0" w:space="0" w:color="414142"/>
            <w:left w:val="none" w:sz="0" w:space="8" w:color="414142"/>
            <w:bottom w:val="none" w:sz="0" w:space="0" w:color="414142"/>
            <w:right w:val="none" w:sz="0" w:space="8" w:color="41414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ga.Ivsina@iz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3371</Words>
  <Characters>1923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Sanita Kalnača</cp:lastModifiedBy>
  <cp:revision>2</cp:revision>
  <dcterms:created xsi:type="dcterms:W3CDTF">2021-12-28T17:39:00Z</dcterms:created>
  <dcterms:modified xsi:type="dcterms:W3CDTF">2021-12-28T17:39:00Z</dcterms:modified>
</cp:coreProperties>
</file>