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94C6" w14:textId="77777777" w:rsidR="00DF3B6F" w:rsidRPr="00DF3B6F" w:rsidRDefault="00DF3B6F" w:rsidP="00DF3B6F">
      <w:pPr>
        <w:shd w:val="clear" w:color="auto" w:fill="FFFFFF"/>
        <w:spacing w:after="0" w:line="240" w:lineRule="auto"/>
        <w:jc w:val="right"/>
        <w:rPr>
          <w:rFonts w:ascii="Arial" w:eastAsia="Times New Roman" w:hAnsi="Arial" w:cs="Arial"/>
          <w:color w:val="414142"/>
          <w:sz w:val="20"/>
          <w:szCs w:val="20"/>
          <w:lang w:eastAsia="lv-LV"/>
        </w:rPr>
      </w:pPr>
      <w:r w:rsidRPr="00DF3B6F">
        <w:rPr>
          <w:rFonts w:ascii="Arial" w:eastAsia="Times New Roman" w:hAnsi="Arial" w:cs="Arial"/>
          <w:color w:val="414142"/>
          <w:sz w:val="20"/>
          <w:szCs w:val="20"/>
          <w:lang w:eastAsia="lv-LV"/>
        </w:rPr>
        <w:t>3.pielikums</w:t>
      </w:r>
      <w:r w:rsidRPr="00DF3B6F">
        <w:rPr>
          <w:rFonts w:ascii="Arial" w:eastAsia="Times New Roman" w:hAnsi="Arial" w:cs="Arial"/>
          <w:color w:val="414142"/>
          <w:sz w:val="20"/>
          <w:szCs w:val="20"/>
          <w:lang w:eastAsia="lv-LV"/>
        </w:rPr>
        <w:br/>
        <w:t>Ministru kabineta</w:t>
      </w:r>
      <w:r w:rsidRPr="00DF3B6F">
        <w:rPr>
          <w:rFonts w:ascii="Arial" w:eastAsia="Times New Roman" w:hAnsi="Arial" w:cs="Arial"/>
          <w:color w:val="414142"/>
          <w:sz w:val="20"/>
          <w:szCs w:val="20"/>
          <w:lang w:eastAsia="lv-LV"/>
        </w:rPr>
        <w:br/>
        <w:t>2013.gada 3.janvāra noteikumiem Nr.1</w:t>
      </w:r>
      <w:bookmarkStart w:id="0" w:name="piel-457311"/>
      <w:bookmarkEnd w:id="0"/>
    </w:p>
    <w:tbl>
      <w:tblPr>
        <w:tblW w:w="3000" w:type="pct"/>
        <w:jc w:val="center"/>
        <w:tblCellMar>
          <w:top w:w="20" w:type="dxa"/>
          <w:left w:w="20" w:type="dxa"/>
          <w:bottom w:w="20" w:type="dxa"/>
          <w:right w:w="20" w:type="dxa"/>
        </w:tblCellMar>
        <w:tblLook w:val="04A0" w:firstRow="1" w:lastRow="0" w:firstColumn="1" w:lastColumn="0" w:noHBand="0" w:noVBand="1"/>
      </w:tblPr>
      <w:tblGrid>
        <w:gridCol w:w="2492"/>
        <w:gridCol w:w="2492"/>
      </w:tblGrid>
      <w:tr w:rsidR="00DF3B6F" w:rsidRPr="00EA404A" w14:paraId="1E865F19" w14:textId="77777777" w:rsidTr="00DF3B6F">
        <w:trPr>
          <w:jc w:val="center"/>
        </w:trPr>
        <w:tc>
          <w:tcPr>
            <w:tcW w:w="2500" w:type="pct"/>
            <w:tcBorders>
              <w:top w:val="nil"/>
              <w:left w:val="nil"/>
              <w:bottom w:val="nil"/>
              <w:right w:val="nil"/>
            </w:tcBorders>
            <w:hideMark/>
          </w:tcPr>
          <w:p w14:paraId="1479449A" w14:textId="77777777" w:rsidR="00DF3B6F" w:rsidRPr="00DF3B6F" w:rsidRDefault="00DF3B6F" w:rsidP="00DF3B6F">
            <w:pPr>
              <w:spacing w:before="100" w:beforeAutospacing="1" w:after="0" w:line="293" w:lineRule="atLeast"/>
              <w:jc w:val="right"/>
              <w:rPr>
                <w:rFonts w:ascii="Times New Roman" w:eastAsia="Times New Roman" w:hAnsi="Times New Roman" w:cs="Times New Roman"/>
                <w:b/>
                <w:bCs/>
                <w:color w:val="414142"/>
                <w:sz w:val="20"/>
                <w:szCs w:val="20"/>
                <w:lang w:eastAsia="lv-LV"/>
              </w:rPr>
            </w:pPr>
            <w:r w:rsidRPr="00DF3B6F">
              <w:rPr>
                <w:rFonts w:ascii="Times New Roman" w:eastAsia="Times New Roman" w:hAnsi="Times New Roman" w:cs="Times New Roman"/>
                <w:b/>
                <w:bCs/>
                <w:color w:val="414142"/>
                <w:sz w:val="20"/>
                <w:szCs w:val="20"/>
                <w:lang w:eastAsia="lv-LV"/>
              </w:rPr>
              <w:t>Anotācija pētījumam</w:t>
            </w:r>
          </w:p>
        </w:tc>
        <w:tc>
          <w:tcPr>
            <w:tcW w:w="2500" w:type="pct"/>
            <w:tcBorders>
              <w:top w:val="nil"/>
              <w:left w:val="nil"/>
              <w:bottom w:val="single" w:sz="6" w:space="0" w:color="414142"/>
              <w:right w:val="nil"/>
            </w:tcBorders>
            <w:hideMark/>
          </w:tcPr>
          <w:p w14:paraId="1A8054F3" w14:textId="77777777" w:rsidR="00DA5E9D" w:rsidRPr="00EA404A" w:rsidRDefault="00DF3B6F" w:rsidP="00DA5E9D">
            <w:pPr>
              <w:keepNext/>
              <w:jc w:val="center"/>
              <w:rPr>
                <w:rFonts w:ascii="Times New Roman" w:eastAsia="Times New Roman" w:hAnsi="Times New Roman" w:cs="Times New Roman"/>
                <w:color w:val="414142"/>
                <w:sz w:val="20"/>
                <w:szCs w:val="20"/>
                <w:lang w:eastAsia="lv-LV"/>
              </w:rPr>
            </w:pPr>
            <w:r w:rsidRPr="00EA404A">
              <w:rPr>
                <w:rFonts w:ascii="Times New Roman" w:eastAsia="Times New Roman" w:hAnsi="Times New Roman" w:cs="Times New Roman"/>
                <w:color w:val="414142"/>
                <w:sz w:val="20"/>
                <w:szCs w:val="20"/>
                <w:lang w:eastAsia="lv-LV"/>
              </w:rPr>
              <w:t> </w:t>
            </w:r>
          </w:p>
          <w:p w14:paraId="40CAB5D4" w14:textId="4847A786" w:rsidR="00DA5E9D" w:rsidRPr="00EA404A" w:rsidRDefault="00DA5E9D" w:rsidP="00DA5E9D">
            <w:pPr>
              <w:keepNext/>
              <w:jc w:val="center"/>
              <w:rPr>
                <w:rFonts w:ascii="Times New Roman" w:hAnsi="Times New Roman" w:cs="Times New Roman"/>
                <w:b/>
                <w:sz w:val="20"/>
                <w:szCs w:val="20"/>
              </w:rPr>
            </w:pPr>
            <w:r w:rsidRPr="00EA404A">
              <w:rPr>
                <w:rFonts w:ascii="Times New Roman" w:hAnsi="Times New Roman" w:cs="Times New Roman"/>
                <w:b/>
                <w:iCs/>
                <w:sz w:val="20"/>
                <w:szCs w:val="20"/>
              </w:rPr>
              <w:t>Bīstamo ķīmisko vielu, bīstamo maisījumu un izstrādājumu, kas satur noteiktas īpaši bīstamas vielas, uzraudzības un kontroles stiprināšana uz valsts, konkrēti, ES ārējās, robežas</w:t>
            </w:r>
          </w:p>
          <w:p w14:paraId="0B49852A" w14:textId="3BAE5BA9" w:rsidR="00DF3B6F" w:rsidRPr="00EA404A" w:rsidRDefault="00DF3B6F" w:rsidP="00DF3B6F">
            <w:pPr>
              <w:spacing w:before="195" w:after="0" w:line="240" w:lineRule="auto"/>
              <w:rPr>
                <w:rFonts w:ascii="Times New Roman" w:eastAsia="Times New Roman" w:hAnsi="Times New Roman" w:cs="Times New Roman"/>
                <w:color w:val="414142"/>
                <w:sz w:val="20"/>
                <w:szCs w:val="20"/>
                <w:lang w:eastAsia="lv-LV"/>
              </w:rPr>
            </w:pPr>
          </w:p>
        </w:tc>
      </w:tr>
      <w:tr w:rsidR="00DF3B6F" w:rsidRPr="00DF3B6F" w14:paraId="0927E3D8" w14:textId="77777777" w:rsidTr="00DF3B6F">
        <w:trPr>
          <w:jc w:val="center"/>
        </w:trPr>
        <w:tc>
          <w:tcPr>
            <w:tcW w:w="2500" w:type="pct"/>
            <w:tcBorders>
              <w:top w:val="nil"/>
              <w:left w:val="nil"/>
              <w:bottom w:val="nil"/>
              <w:right w:val="nil"/>
            </w:tcBorders>
            <w:hideMark/>
          </w:tcPr>
          <w:p w14:paraId="23FAF675" w14:textId="77777777" w:rsidR="00DF3B6F" w:rsidRPr="00DF3B6F" w:rsidRDefault="00DF3B6F" w:rsidP="00DF3B6F">
            <w:pPr>
              <w:spacing w:before="195" w:after="0" w:line="240" w:lineRule="auto"/>
              <w:rPr>
                <w:rFonts w:ascii="Times New Roman" w:eastAsia="Times New Roman" w:hAnsi="Times New Roman" w:cs="Times New Roman"/>
                <w:color w:val="414142"/>
                <w:sz w:val="20"/>
                <w:szCs w:val="20"/>
                <w:lang w:eastAsia="lv-LV"/>
              </w:rPr>
            </w:pPr>
            <w:r w:rsidRPr="00DF3B6F">
              <w:rPr>
                <w:rFonts w:ascii="Times New Roman" w:eastAsia="Times New Roman" w:hAnsi="Times New Roman" w:cs="Times New Roman"/>
                <w:color w:val="414142"/>
                <w:sz w:val="20"/>
                <w:szCs w:val="20"/>
                <w:lang w:eastAsia="lv-LV"/>
              </w:rPr>
              <w:t> </w:t>
            </w:r>
          </w:p>
        </w:tc>
        <w:tc>
          <w:tcPr>
            <w:tcW w:w="2500" w:type="pct"/>
            <w:tcBorders>
              <w:top w:val="single" w:sz="6" w:space="0" w:color="414142"/>
              <w:left w:val="nil"/>
              <w:bottom w:val="nil"/>
              <w:right w:val="nil"/>
            </w:tcBorders>
            <w:hideMark/>
          </w:tcPr>
          <w:p w14:paraId="6DCDBF11" w14:textId="77777777" w:rsidR="00DF3B6F" w:rsidRPr="00DF3B6F" w:rsidRDefault="00DF3B6F" w:rsidP="00DF3B6F">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DF3B6F">
              <w:rPr>
                <w:rFonts w:ascii="Times New Roman" w:eastAsia="Times New Roman" w:hAnsi="Times New Roman" w:cs="Times New Roman"/>
                <w:color w:val="414142"/>
                <w:sz w:val="20"/>
                <w:szCs w:val="20"/>
                <w:lang w:eastAsia="lv-LV"/>
              </w:rPr>
              <w:t>(pētījuma nosaukums)</w:t>
            </w:r>
          </w:p>
        </w:tc>
      </w:tr>
    </w:tbl>
    <w:p w14:paraId="5A5C81E6" w14:textId="77777777" w:rsidR="00DF3B6F" w:rsidRPr="00DF3B6F" w:rsidRDefault="00DF3B6F" w:rsidP="00DF3B6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97"/>
        <w:gridCol w:w="3648"/>
        <w:gridCol w:w="4145"/>
      </w:tblGrid>
      <w:tr w:rsidR="00DF3B6F" w:rsidRPr="00DF3B6F" w14:paraId="792A6595"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29F049BF" w14:textId="77777777" w:rsidR="00DF3B6F" w:rsidRPr="008A6079" w:rsidRDefault="00DF3B6F" w:rsidP="00ED784B">
            <w:pPr>
              <w:spacing w:after="0"/>
              <w:rPr>
                <w:rFonts w:ascii="Times New Roman" w:eastAsia="Times New Roman" w:hAnsi="Times New Roman" w:cs="Times New Roman"/>
                <w:sz w:val="20"/>
                <w:szCs w:val="20"/>
                <w:lang w:eastAsia="lv-LV"/>
              </w:rPr>
            </w:pPr>
            <w:r w:rsidRPr="008A6079">
              <w:rPr>
                <w:rFonts w:ascii="Times New Roman" w:eastAsia="Times New Roman" w:hAnsi="Times New Roman" w:cs="Times New Roman"/>
                <w:b/>
                <w:bCs/>
                <w:sz w:val="20"/>
                <w:szCs w:val="20"/>
                <w:lang w:eastAsia="lv-LV"/>
              </w:rPr>
              <w:t>Pētījuma mērķis, uzdevumi un galvenie rezultāti latviešu valodā</w:t>
            </w:r>
            <w:r w:rsidRPr="008A6079">
              <w:rPr>
                <w:rFonts w:ascii="Times New Roman" w:eastAsia="Times New Roman" w:hAnsi="Times New Roman" w:cs="Times New Roman"/>
                <w:b/>
                <w:bCs/>
                <w:sz w:val="20"/>
                <w:szCs w:val="20"/>
                <w:lang w:eastAsia="lv-LV"/>
              </w:rPr>
              <w:br/>
            </w:r>
            <w:r w:rsidRPr="008A6079">
              <w:rPr>
                <w:rFonts w:ascii="Times New Roman" w:eastAsia="Times New Roman" w:hAnsi="Times New Roman" w:cs="Times New Roman"/>
                <w:sz w:val="20"/>
                <w:szCs w:val="20"/>
                <w:lang w:eastAsia="lv-LV"/>
              </w:rPr>
              <w:t>(brīvā tekstā, aptuveni 150 vārdu)</w:t>
            </w:r>
          </w:p>
          <w:p w14:paraId="4F00E740" w14:textId="77777777" w:rsidR="00921B67" w:rsidRPr="008A6079" w:rsidRDefault="00921B67" w:rsidP="00ED784B">
            <w:pPr>
              <w:autoSpaceDE w:val="0"/>
              <w:autoSpaceDN w:val="0"/>
              <w:adjustRightInd w:val="0"/>
              <w:spacing w:after="0"/>
              <w:jc w:val="both"/>
              <w:rPr>
                <w:b/>
                <w:bCs/>
              </w:rPr>
            </w:pPr>
          </w:p>
          <w:p w14:paraId="49D00BD9" w14:textId="359ADB8C" w:rsidR="00DF3B6F" w:rsidRPr="008A6079" w:rsidRDefault="00921B67" w:rsidP="00ED784B">
            <w:pPr>
              <w:autoSpaceDE w:val="0"/>
              <w:autoSpaceDN w:val="0"/>
              <w:adjustRightInd w:val="0"/>
              <w:spacing w:after="0"/>
              <w:ind w:left="254" w:right="161"/>
              <w:jc w:val="both"/>
              <w:rPr>
                <w:rFonts w:ascii="Times New Roman" w:hAnsi="Times New Roman" w:cs="Times New Roman"/>
                <w:sz w:val="20"/>
                <w:szCs w:val="20"/>
              </w:rPr>
            </w:pPr>
            <w:r w:rsidRPr="008A6079">
              <w:rPr>
                <w:rFonts w:ascii="Times New Roman" w:hAnsi="Times New Roman" w:cs="Times New Roman"/>
                <w:sz w:val="20"/>
                <w:szCs w:val="20"/>
              </w:rPr>
              <w:t xml:space="preserve">Pētījuma mērķis ir stiprināt uzraudzību un kontroli uz ES ārējās robežas attiecībā uz importētām bīstamām ķīmisko vielām, bīstamiem maisījumiem un izstrādājumiem, kas satur noteiktas īpaši bīstamas vielas, kā arī veicināt sadarbību starp iesaistītajām institūcijām un sagatavot vadlīnijas nepieciešamajām darbībām. Pētījuma ietvaros iegūtā informācija sniedz pārskatu par kontroles jomā iesaistītajām institūcijām un to kompetencēm Latvijā, kā arī </w:t>
            </w:r>
            <w:r w:rsidRPr="008A6079">
              <w:rPr>
                <w:rFonts w:ascii="Times New Roman" w:eastAsia="Times New Roman" w:hAnsi="Times New Roman" w:cs="Times New Roman"/>
                <w:sz w:val="20"/>
                <w:szCs w:val="20"/>
                <w:lang w:eastAsia="lv-LV"/>
              </w:rPr>
              <w:t>Igaunij</w:t>
            </w:r>
            <w:r w:rsidR="00F72543" w:rsidRPr="008A6079">
              <w:rPr>
                <w:rFonts w:ascii="Times New Roman" w:eastAsia="Times New Roman" w:hAnsi="Times New Roman" w:cs="Times New Roman"/>
                <w:sz w:val="20"/>
                <w:szCs w:val="20"/>
                <w:lang w:eastAsia="lv-LV"/>
              </w:rPr>
              <w:t>ā</w:t>
            </w:r>
            <w:r w:rsidRPr="008A6079">
              <w:rPr>
                <w:rFonts w:ascii="Times New Roman" w:eastAsia="Times New Roman" w:hAnsi="Times New Roman" w:cs="Times New Roman"/>
                <w:sz w:val="20"/>
                <w:szCs w:val="20"/>
                <w:lang w:eastAsia="lv-LV"/>
              </w:rPr>
              <w:t>, Lietuv</w:t>
            </w:r>
            <w:r w:rsidR="00F72543" w:rsidRPr="008A6079">
              <w:rPr>
                <w:rFonts w:ascii="Times New Roman" w:eastAsia="Times New Roman" w:hAnsi="Times New Roman" w:cs="Times New Roman"/>
                <w:sz w:val="20"/>
                <w:szCs w:val="20"/>
                <w:lang w:eastAsia="lv-LV"/>
              </w:rPr>
              <w:t>ā</w:t>
            </w:r>
            <w:r w:rsidRPr="008A6079">
              <w:rPr>
                <w:rFonts w:ascii="Times New Roman" w:eastAsia="Times New Roman" w:hAnsi="Times New Roman" w:cs="Times New Roman"/>
                <w:sz w:val="20"/>
                <w:szCs w:val="20"/>
                <w:lang w:eastAsia="lv-LV"/>
              </w:rPr>
              <w:t>, Polij</w:t>
            </w:r>
            <w:r w:rsidR="00F72543" w:rsidRPr="008A6079">
              <w:rPr>
                <w:rFonts w:ascii="Times New Roman" w:eastAsia="Times New Roman" w:hAnsi="Times New Roman" w:cs="Times New Roman"/>
                <w:sz w:val="20"/>
                <w:szCs w:val="20"/>
                <w:lang w:eastAsia="lv-LV"/>
              </w:rPr>
              <w:t>ā</w:t>
            </w:r>
            <w:r w:rsidRPr="008A6079">
              <w:rPr>
                <w:rFonts w:ascii="Times New Roman" w:eastAsia="Times New Roman" w:hAnsi="Times New Roman" w:cs="Times New Roman"/>
                <w:sz w:val="20"/>
                <w:szCs w:val="20"/>
                <w:lang w:eastAsia="lv-LV"/>
              </w:rPr>
              <w:t>, Dānij</w:t>
            </w:r>
            <w:r w:rsidR="00F72543" w:rsidRPr="008A6079">
              <w:rPr>
                <w:rFonts w:ascii="Times New Roman" w:eastAsia="Times New Roman" w:hAnsi="Times New Roman" w:cs="Times New Roman"/>
                <w:sz w:val="20"/>
                <w:szCs w:val="20"/>
                <w:lang w:eastAsia="lv-LV"/>
              </w:rPr>
              <w:t>ā</w:t>
            </w:r>
            <w:r w:rsidRPr="008A6079">
              <w:rPr>
                <w:rFonts w:ascii="Times New Roman" w:eastAsia="Times New Roman" w:hAnsi="Times New Roman" w:cs="Times New Roman"/>
                <w:sz w:val="20"/>
                <w:szCs w:val="20"/>
                <w:lang w:eastAsia="lv-LV"/>
              </w:rPr>
              <w:t>, Somij</w:t>
            </w:r>
            <w:r w:rsidR="00F72543" w:rsidRPr="008A6079">
              <w:rPr>
                <w:rFonts w:ascii="Times New Roman" w:eastAsia="Times New Roman" w:hAnsi="Times New Roman" w:cs="Times New Roman"/>
                <w:sz w:val="20"/>
                <w:szCs w:val="20"/>
                <w:lang w:eastAsia="lv-LV"/>
              </w:rPr>
              <w:t xml:space="preserve">ā un </w:t>
            </w:r>
            <w:r w:rsidRPr="008A6079">
              <w:rPr>
                <w:rFonts w:ascii="Times New Roman" w:eastAsia="Times New Roman" w:hAnsi="Times New Roman" w:cs="Times New Roman"/>
                <w:sz w:val="20"/>
                <w:szCs w:val="20"/>
                <w:lang w:eastAsia="lv-LV"/>
              </w:rPr>
              <w:t>Zviedrij</w:t>
            </w:r>
            <w:r w:rsidR="00F72543" w:rsidRPr="008A6079">
              <w:rPr>
                <w:rFonts w:ascii="Times New Roman" w:eastAsia="Times New Roman" w:hAnsi="Times New Roman" w:cs="Times New Roman"/>
                <w:sz w:val="20"/>
                <w:szCs w:val="20"/>
                <w:lang w:eastAsia="lv-LV"/>
              </w:rPr>
              <w:t>ā.</w:t>
            </w:r>
            <w:r w:rsidR="007F072A" w:rsidRPr="008A6079">
              <w:rPr>
                <w:rFonts w:ascii="Times New Roman" w:eastAsia="Times New Roman" w:hAnsi="Times New Roman" w:cs="Times New Roman"/>
                <w:sz w:val="20"/>
                <w:szCs w:val="20"/>
                <w:lang w:eastAsia="lv-LV"/>
              </w:rPr>
              <w:t xml:space="preserve"> Analizēta valstu dalība starptautiskajos</w:t>
            </w:r>
            <w:r w:rsidR="00F72543" w:rsidRPr="008A6079">
              <w:rPr>
                <w:rFonts w:ascii="Times New Roman" w:eastAsia="Times New Roman" w:hAnsi="Times New Roman" w:cs="Times New Roman"/>
                <w:sz w:val="20"/>
                <w:szCs w:val="20"/>
                <w:lang w:eastAsia="lv-LV"/>
              </w:rPr>
              <w:t xml:space="preserve"> </w:t>
            </w:r>
            <w:r w:rsidR="007F072A" w:rsidRPr="008A6079">
              <w:rPr>
                <w:rFonts w:ascii="Times New Roman" w:eastAsia="Times New Roman" w:hAnsi="Times New Roman" w:cs="Times New Roman"/>
                <w:sz w:val="20"/>
                <w:szCs w:val="20"/>
                <w:lang w:eastAsia="lv-LV"/>
              </w:rPr>
              <w:t xml:space="preserve">uzraudzības un kontroles projektos un šo projektu tvērums pa dažādām preču grupām. </w:t>
            </w:r>
            <w:r w:rsidR="00F72543" w:rsidRPr="008A6079">
              <w:rPr>
                <w:rFonts w:ascii="Times New Roman" w:eastAsia="Times New Roman" w:hAnsi="Times New Roman" w:cs="Times New Roman"/>
                <w:sz w:val="20"/>
                <w:szCs w:val="20"/>
                <w:lang w:eastAsia="lv-LV"/>
              </w:rPr>
              <w:t xml:space="preserve">Izpētītas esošās sadarbības prakses un mehānismi, kā arī </w:t>
            </w:r>
            <w:r w:rsidR="00300215" w:rsidRPr="008A6079">
              <w:rPr>
                <w:rFonts w:ascii="Times New Roman" w:eastAsia="Times New Roman" w:hAnsi="Times New Roman" w:cs="Times New Roman"/>
                <w:sz w:val="20"/>
                <w:szCs w:val="20"/>
                <w:lang w:eastAsia="lv-LV"/>
              </w:rPr>
              <w:t>izmantotie sadarbības rīki kontroles jomā uz valsts (muitas) robežas</w:t>
            </w:r>
            <w:r w:rsidR="00F72543" w:rsidRPr="008A6079">
              <w:rPr>
                <w:rFonts w:ascii="Times New Roman" w:eastAsia="Times New Roman" w:hAnsi="Times New Roman" w:cs="Times New Roman"/>
                <w:sz w:val="20"/>
                <w:szCs w:val="20"/>
                <w:lang w:eastAsia="lv-LV"/>
              </w:rPr>
              <w:t xml:space="preserve">. </w:t>
            </w:r>
            <w:r w:rsidR="00300215" w:rsidRPr="008A6079">
              <w:rPr>
                <w:rFonts w:ascii="Times New Roman" w:eastAsia="Times New Roman" w:hAnsi="Times New Roman" w:cs="Times New Roman"/>
                <w:sz w:val="20"/>
                <w:szCs w:val="20"/>
                <w:lang w:eastAsia="lv-LV"/>
              </w:rPr>
              <w:t xml:space="preserve">Izstrādātas Vadlīnijas, lai atbalstītu VID Muitas pārvaldes amatpersonas īstenojot ozona slāni noārdošo vielu, F-gāzu saturošu ražojumu, bīstamo ķīmisko vielu, dzīvsudrabu un tā savienojumu, kā arī izstrādājumu kontroli tirgus uzraudzības pasākumu ietvaros. </w:t>
            </w:r>
            <w:r w:rsidR="007F072A" w:rsidRPr="008A6079">
              <w:rPr>
                <w:rFonts w:ascii="Times New Roman" w:eastAsia="Times New Roman" w:hAnsi="Times New Roman" w:cs="Times New Roman"/>
                <w:sz w:val="20"/>
                <w:szCs w:val="20"/>
                <w:lang w:eastAsia="lv-LV"/>
              </w:rPr>
              <w:t xml:space="preserve">Pētījuma ietvaros tika organizētas sanāksmes ar ķīmisko vielu pārvaldībā </w:t>
            </w:r>
            <w:r w:rsidR="00ED784B" w:rsidRPr="008A6079">
              <w:rPr>
                <w:rFonts w:ascii="Times New Roman" w:eastAsia="Times New Roman" w:hAnsi="Times New Roman" w:cs="Times New Roman"/>
                <w:sz w:val="20"/>
                <w:szCs w:val="20"/>
                <w:lang w:eastAsia="lv-LV"/>
              </w:rPr>
              <w:t>iesaistītajām</w:t>
            </w:r>
            <w:r w:rsidR="007F072A" w:rsidRPr="008A6079">
              <w:rPr>
                <w:rFonts w:ascii="Times New Roman" w:eastAsia="Times New Roman" w:hAnsi="Times New Roman" w:cs="Times New Roman"/>
                <w:sz w:val="20"/>
                <w:szCs w:val="20"/>
                <w:lang w:eastAsia="lv-LV"/>
              </w:rPr>
              <w:t xml:space="preserve"> uzraudzības </w:t>
            </w:r>
            <w:r w:rsidR="00ED784B" w:rsidRPr="008A6079">
              <w:rPr>
                <w:rFonts w:ascii="Times New Roman" w:eastAsia="Times New Roman" w:hAnsi="Times New Roman" w:cs="Times New Roman"/>
                <w:sz w:val="20"/>
                <w:szCs w:val="20"/>
                <w:lang w:eastAsia="lv-LV"/>
              </w:rPr>
              <w:t>un kontroles institūcijām viedokļu apmaiņai par iegūtajiem rezultātiem.</w:t>
            </w:r>
          </w:p>
          <w:p w14:paraId="0249DB2A" w14:textId="0963841D" w:rsidR="00EA7926" w:rsidRPr="008A6079" w:rsidRDefault="00EA7926" w:rsidP="00ED784B">
            <w:pPr>
              <w:spacing w:after="0"/>
              <w:rPr>
                <w:rFonts w:ascii="Times New Roman" w:eastAsia="Times New Roman" w:hAnsi="Times New Roman" w:cs="Times New Roman"/>
                <w:sz w:val="20"/>
                <w:szCs w:val="20"/>
                <w:lang w:eastAsia="lv-LV"/>
              </w:rPr>
            </w:pPr>
          </w:p>
        </w:tc>
        <w:tc>
          <w:tcPr>
            <w:tcW w:w="2500" w:type="pct"/>
            <w:tcBorders>
              <w:top w:val="outset" w:sz="6" w:space="0" w:color="414142"/>
              <w:left w:val="outset" w:sz="6" w:space="0" w:color="414142"/>
              <w:bottom w:val="outset" w:sz="6" w:space="0" w:color="414142"/>
              <w:right w:val="outset" w:sz="6" w:space="0" w:color="414142"/>
            </w:tcBorders>
            <w:hideMark/>
          </w:tcPr>
          <w:p w14:paraId="6D53B6A5" w14:textId="77777777" w:rsidR="00DF3B6F" w:rsidRPr="008A6079" w:rsidRDefault="00DF3B6F" w:rsidP="008A6079">
            <w:pPr>
              <w:spacing w:after="0"/>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b/>
                <w:bCs/>
                <w:sz w:val="20"/>
                <w:szCs w:val="20"/>
                <w:lang w:eastAsia="lv-LV"/>
              </w:rPr>
              <w:t>Pētījuma mērķis, uzdevumi un galvenie rezultāti angļu valodā</w:t>
            </w:r>
            <w:r w:rsidRPr="008A6079">
              <w:rPr>
                <w:rFonts w:ascii="Times New Roman" w:eastAsia="Times New Roman" w:hAnsi="Times New Roman" w:cs="Times New Roman"/>
                <w:b/>
                <w:bCs/>
                <w:sz w:val="20"/>
                <w:szCs w:val="20"/>
                <w:lang w:eastAsia="lv-LV"/>
              </w:rPr>
              <w:br/>
            </w:r>
            <w:r w:rsidRPr="008A6079">
              <w:rPr>
                <w:rFonts w:ascii="Times New Roman" w:eastAsia="Times New Roman" w:hAnsi="Times New Roman" w:cs="Times New Roman"/>
                <w:sz w:val="20"/>
                <w:szCs w:val="20"/>
                <w:lang w:eastAsia="lv-LV"/>
              </w:rPr>
              <w:t>(brīvā tekstā, aptuveni 150 vārdu)</w:t>
            </w:r>
          </w:p>
          <w:p w14:paraId="638FBE1A" w14:textId="77777777" w:rsidR="00ED784B" w:rsidRPr="008A6079" w:rsidRDefault="00ED784B" w:rsidP="008A60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3"/>
              <w:rPr>
                <w:rFonts w:ascii="Times New Roman" w:eastAsia="Times New Roman" w:hAnsi="Times New Roman" w:cs="Times New Roman"/>
                <w:sz w:val="20"/>
                <w:szCs w:val="20"/>
                <w:lang w:val="en" w:eastAsia="lv-LV"/>
              </w:rPr>
            </w:pPr>
          </w:p>
          <w:p w14:paraId="570D6811" w14:textId="7E34BCC9" w:rsidR="00ED784B" w:rsidRPr="008A6079" w:rsidRDefault="00ED784B" w:rsidP="008A60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3" w:right="200"/>
              <w:jc w:val="both"/>
              <w:rPr>
                <w:rFonts w:ascii="Times New Roman" w:eastAsia="Times New Roman" w:hAnsi="Times New Roman" w:cs="Times New Roman"/>
                <w:sz w:val="20"/>
                <w:szCs w:val="20"/>
                <w:lang w:val="en" w:eastAsia="lv-LV"/>
              </w:rPr>
            </w:pPr>
            <w:r w:rsidRPr="00ED784B">
              <w:rPr>
                <w:rFonts w:ascii="Times New Roman" w:eastAsia="Times New Roman" w:hAnsi="Times New Roman" w:cs="Times New Roman"/>
                <w:sz w:val="20"/>
                <w:szCs w:val="20"/>
                <w:lang w:val="en" w:eastAsia="lv-LV"/>
              </w:rPr>
              <w:t xml:space="preserve">The study aims to strengthen surveillance and control at the EU's external borders of imported dangerous chemicals, dangerous mixtures and articles containing certain substances of very high concern, as well as to promote co-operation between the authorities involved and to provide guidance on the necessary actions. The </w:t>
            </w:r>
            <w:r w:rsidRPr="008A6079">
              <w:rPr>
                <w:rFonts w:ascii="Times New Roman" w:eastAsia="Times New Roman" w:hAnsi="Times New Roman" w:cs="Times New Roman"/>
                <w:sz w:val="20"/>
                <w:szCs w:val="20"/>
                <w:lang w:val="en" w:eastAsia="lv-LV"/>
              </w:rPr>
              <w:t>study</w:t>
            </w:r>
            <w:r w:rsidRPr="00ED784B">
              <w:rPr>
                <w:rFonts w:ascii="Times New Roman" w:eastAsia="Times New Roman" w:hAnsi="Times New Roman" w:cs="Times New Roman"/>
                <w:sz w:val="20"/>
                <w:szCs w:val="20"/>
                <w:lang w:val="en" w:eastAsia="lv-LV"/>
              </w:rPr>
              <w:t xml:space="preserve"> provides an overview o</w:t>
            </w:r>
            <w:r w:rsidR="002C4737" w:rsidRPr="008A6079">
              <w:rPr>
                <w:rFonts w:ascii="Times New Roman" w:eastAsia="Times New Roman" w:hAnsi="Times New Roman" w:cs="Times New Roman"/>
                <w:sz w:val="20"/>
                <w:szCs w:val="20"/>
                <w:lang w:val="en" w:eastAsia="lv-LV"/>
              </w:rPr>
              <w:t>n</w:t>
            </w:r>
            <w:r w:rsidRPr="00ED784B">
              <w:rPr>
                <w:rFonts w:ascii="Times New Roman" w:eastAsia="Times New Roman" w:hAnsi="Times New Roman" w:cs="Times New Roman"/>
                <w:sz w:val="20"/>
                <w:szCs w:val="20"/>
                <w:lang w:val="en" w:eastAsia="lv-LV"/>
              </w:rPr>
              <w:t xml:space="preserve"> the institutions involved </w:t>
            </w:r>
            <w:r w:rsidR="002C4737" w:rsidRPr="00ED784B">
              <w:rPr>
                <w:rFonts w:ascii="Times New Roman" w:eastAsia="Times New Roman" w:hAnsi="Times New Roman" w:cs="Times New Roman"/>
                <w:sz w:val="20"/>
                <w:szCs w:val="20"/>
                <w:lang w:val="en" w:eastAsia="lv-LV"/>
              </w:rPr>
              <w:t xml:space="preserve">and their competencies </w:t>
            </w:r>
            <w:r w:rsidRPr="00ED784B">
              <w:rPr>
                <w:rFonts w:ascii="Times New Roman" w:eastAsia="Times New Roman" w:hAnsi="Times New Roman" w:cs="Times New Roman"/>
                <w:sz w:val="20"/>
                <w:szCs w:val="20"/>
                <w:lang w:val="en" w:eastAsia="lv-LV"/>
              </w:rPr>
              <w:t xml:space="preserve">in the field of control in Latvia, as well as in Estonia, Lithuania, Poland, Denmark, Finland and Sweden. The participation of countries in international monitoring and control projects and the scope of these projects by different product groups </w:t>
            </w:r>
            <w:r w:rsidR="002C4737" w:rsidRPr="008A6079">
              <w:rPr>
                <w:rFonts w:ascii="Times New Roman" w:eastAsia="Times New Roman" w:hAnsi="Times New Roman" w:cs="Times New Roman"/>
                <w:sz w:val="20"/>
                <w:szCs w:val="20"/>
                <w:lang w:val="en" w:eastAsia="lv-LV"/>
              </w:rPr>
              <w:t>were</w:t>
            </w:r>
            <w:r w:rsidRPr="00ED784B">
              <w:rPr>
                <w:rFonts w:ascii="Times New Roman" w:eastAsia="Times New Roman" w:hAnsi="Times New Roman" w:cs="Times New Roman"/>
                <w:sz w:val="20"/>
                <w:szCs w:val="20"/>
                <w:lang w:val="en" w:eastAsia="lv-LV"/>
              </w:rPr>
              <w:t xml:space="preserve"> analyzed. </w:t>
            </w:r>
            <w:r w:rsidR="002C4737" w:rsidRPr="008A6079">
              <w:rPr>
                <w:rFonts w:ascii="Times New Roman" w:eastAsia="Times New Roman" w:hAnsi="Times New Roman" w:cs="Times New Roman"/>
                <w:sz w:val="20"/>
                <w:szCs w:val="20"/>
                <w:lang w:val="en" w:eastAsia="lv-LV"/>
              </w:rPr>
              <w:t>C</w:t>
            </w:r>
            <w:r w:rsidRPr="00ED784B">
              <w:rPr>
                <w:rFonts w:ascii="Times New Roman" w:eastAsia="Times New Roman" w:hAnsi="Times New Roman" w:cs="Times New Roman"/>
                <w:sz w:val="20"/>
                <w:szCs w:val="20"/>
                <w:lang w:val="en" w:eastAsia="lv-LV"/>
              </w:rPr>
              <w:t xml:space="preserve">ooperation practices and mechanisms have been studied, as well as the cooperation tools used in the field of control at the state (customs) border. Guidelines </w:t>
            </w:r>
            <w:r w:rsidR="002C4737" w:rsidRPr="008A6079">
              <w:rPr>
                <w:rFonts w:ascii="Times New Roman" w:eastAsia="Times New Roman" w:hAnsi="Times New Roman" w:cs="Times New Roman"/>
                <w:sz w:val="20"/>
                <w:szCs w:val="20"/>
                <w:lang w:val="en" w:eastAsia="lv-LV"/>
              </w:rPr>
              <w:t>were</w:t>
            </w:r>
            <w:r w:rsidRPr="00ED784B">
              <w:rPr>
                <w:rFonts w:ascii="Times New Roman" w:eastAsia="Times New Roman" w:hAnsi="Times New Roman" w:cs="Times New Roman"/>
                <w:sz w:val="20"/>
                <w:szCs w:val="20"/>
                <w:lang w:val="en" w:eastAsia="lv-LV"/>
              </w:rPr>
              <w:t xml:space="preserve"> developed to support the officials </w:t>
            </w:r>
            <w:r w:rsidR="002C4737" w:rsidRPr="008A6079">
              <w:rPr>
                <w:rFonts w:ascii="Times New Roman" w:eastAsia="Times New Roman" w:hAnsi="Times New Roman" w:cs="Times New Roman"/>
                <w:sz w:val="20"/>
                <w:szCs w:val="20"/>
                <w:lang w:val="en" w:eastAsia="lv-LV"/>
              </w:rPr>
              <w:t>at</w:t>
            </w:r>
            <w:r w:rsidRPr="00ED784B">
              <w:rPr>
                <w:rFonts w:ascii="Times New Roman" w:eastAsia="Times New Roman" w:hAnsi="Times New Roman" w:cs="Times New Roman"/>
                <w:sz w:val="20"/>
                <w:szCs w:val="20"/>
                <w:lang w:val="en" w:eastAsia="lv-LV"/>
              </w:rPr>
              <w:t xml:space="preserve"> the SRS Customs Board in implementing the control of ozone depleting substances, products containing F-gases, hazardous chemicals, mercury and its compounds, as well as </w:t>
            </w:r>
            <w:r w:rsidR="002C4737" w:rsidRPr="008A6079">
              <w:rPr>
                <w:rFonts w:ascii="Times New Roman" w:eastAsia="Times New Roman" w:hAnsi="Times New Roman" w:cs="Times New Roman"/>
                <w:sz w:val="20"/>
                <w:szCs w:val="20"/>
                <w:lang w:val="en" w:eastAsia="lv-LV"/>
              </w:rPr>
              <w:t>articles</w:t>
            </w:r>
            <w:r w:rsidRPr="00ED784B">
              <w:rPr>
                <w:rFonts w:ascii="Times New Roman" w:eastAsia="Times New Roman" w:hAnsi="Times New Roman" w:cs="Times New Roman"/>
                <w:sz w:val="20"/>
                <w:szCs w:val="20"/>
                <w:lang w:val="en" w:eastAsia="lv-LV"/>
              </w:rPr>
              <w:t xml:space="preserve"> within the framework of market surveillance measures. </w:t>
            </w:r>
            <w:r w:rsidR="002C4737" w:rsidRPr="008A6079">
              <w:rPr>
                <w:rFonts w:ascii="Times New Roman" w:eastAsia="Times New Roman" w:hAnsi="Times New Roman" w:cs="Times New Roman"/>
                <w:sz w:val="20"/>
                <w:szCs w:val="20"/>
                <w:lang w:val="en" w:eastAsia="lv-LV"/>
              </w:rPr>
              <w:t>M</w:t>
            </w:r>
            <w:r w:rsidRPr="00ED784B">
              <w:rPr>
                <w:rFonts w:ascii="Times New Roman" w:eastAsia="Times New Roman" w:hAnsi="Times New Roman" w:cs="Times New Roman"/>
                <w:sz w:val="20"/>
                <w:szCs w:val="20"/>
                <w:lang w:val="en" w:eastAsia="lv-LV"/>
              </w:rPr>
              <w:t>eetings were organized with the supervisory and control institutions involved in the management of chemical substances to exchange views on the obtained results.</w:t>
            </w:r>
          </w:p>
          <w:p w14:paraId="2BE3066D" w14:textId="77777777" w:rsidR="002C4737" w:rsidRPr="00ED784B" w:rsidRDefault="002C4737" w:rsidP="008A60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3" w:right="200"/>
              <w:jc w:val="both"/>
              <w:rPr>
                <w:rFonts w:ascii="Times New Roman" w:eastAsia="Times New Roman" w:hAnsi="Times New Roman" w:cs="Times New Roman"/>
                <w:sz w:val="20"/>
                <w:szCs w:val="20"/>
                <w:lang w:eastAsia="lv-LV"/>
              </w:rPr>
            </w:pPr>
          </w:p>
          <w:p w14:paraId="66698544" w14:textId="3F92DC7D" w:rsidR="00ED784B" w:rsidRPr="008A6079" w:rsidRDefault="00ED784B" w:rsidP="008A6079">
            <w:pPr>
              <w:spacing w:after="0"/>
              <w:ind w:left="83"/>
              <w:rPr>
                <w:rFonts w:ascii="Times New Roman" w:eastAsia="Times New Roman" w:hAnsi="Times New Roman" w:cs="Times New Roman"/>
                <w:sz w:val="20"/>
                <w:szCs w:val="20"/>
                <w:lang w:eastAsia="lv-LV"/>
              </w:rPr>
            </w:pPr>
          </w:p>
        </w:tc>
      </w:tr>
      <w:tr w:rsidR="00DF3B6F" w:rsidRPr="00DF3B6F" w14:paraId="3B7C74CA"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6A87FAD7" w14:textId="77777777" w:rsidR="00DF3B6F" w:rsidRPr="008A6079" w:rsidRDefault="00DF3B6F" w:rsidP="00DF3B6F">
            <w:pPr>
              <w:spacing w:before="195" w:after="0" w:line="240" w:lineRule="auto"/>
              <w:rPr>
                <w:rFonts w:ascii="Times New Roman" w:eastAsia="Times New Roman" w:hAnsi="Times New Roman" w:cs="Times New Roman"/>
                <w:b/>
                <w:bCs/>
                <w:sz w:val="20"/>
                <w:szCs w:val="20"/>
                <w:lang w:eastAsia="lv-LV"/>
              </w:rPr>
            </w:pPr>
            <w:r w:rsidRPr="008A6079">
              <w:rPr>
                <w:rFonts w:ascii="Times New Roman" w:eastAsia="Times New Roman" w:hAnsi="Times New Roman" w:cs="Times New Roman"/>
                <w:b/>
                <w:bCs/>
                <w:sz w:val="20"/>
                <w:szCs w:val="20"/>
                <w:lang w:eastAsia="lv-LV"/>
              </w:rPr>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5E83F989" w14:textId="5F767691" w:rsidR="00790A9D" w:rsidRPr="008A6079" w:rsidRDefault="00790A9D" w:rsidP="008A6079">
            <w:pPr>
              <w:pStyle w:val="Sarakstarindkopa"/>
              <w:numPr>
                <w:ilvl w:val="0"/>
                <w:numId w:val="2"/>
              </w:numPr>
              <w:spacing w:before="120" w:after="200"/>
              <w:ind w:left="83" w:right="200" w:firstLine="0"/>
              <w:jc w:val="both"/>
              <w:rPr>
                <w:bCs/>
                <w:sz w:val="20"/>
                <w:szCs w:val="20"/>
                <w:lang w:val="lv-LV"/>
              </w:rPr>
            </w:pPr>
            <w:r w:rsidRPr="008A6079">
              <w:rPr>
                <w:bCs/>
                <w:sz w:val="20"/>
                <w:szCs w:val="20"/>
                <w:lang w:val="lv-LV"/>
              </w:rPr>
              <w:t xml:space="preserve">Situācija Latvijā importēto bīstamo ķīmisko vielu, bīstamo maisījumu un </w:t>
            </w:r>
            <w:r w:rsidRPr="008A6079">
              <w:rPr>
                <w:bCs/>
                <w:sz w:val="20"/>
                <w:szCs w:val="20"/>
                <w:lang w:val="lv-LV"/>
              </w:rPr>
              <w:lastRenderedPageBreak/>
              <w:t>izstrādājumu, kas satur noteiktas īpaši bīstamas vielas uzraudzībā un kontrolē.</w:t>
            </w:r>
          </w:p>
          <w:p w14:paraId="0808EA65" w14:textId="0CBA78C4" w:rsidR="00790A9D" w:rsidRPr="008A6079" w:rsidRDefault="00790A9D" w:rsidP="008A6079">
            <w:pPr>
              <w:pStyle w:val="Sarakstarindkopa"/>
              <w:numPr>
                <w:ilvl w:val="0"/>
                <w:numId w:val="2"/>
              </w:numPr>
              <w:spacing w:before="120" w:after="200"/>
              <w:ind w:left="83" w:right="200" w:firstLine="0"/>
              <w:jc w:val="both"/>
              <w:rPr>
                <w:bCs/>
                <w:sz w:val="20"/>
                <w:szCs w:val="20"/>
                <w:lang w:val="lv-LV"/>
              </w:rPr>
            </w:pPr>
            <w:r w:rsidRPr="008A6079">
              <w:rPr>
                <w:bCs/>
                <w:sz w:val="20"/>
                <w:szCs w:val="20"/>
                <w:lang w:val="lv-LV"/>
              </w:rPr>
              <w:t>Citu ES dalībvalstu prakse, kontrolējot uz valsts (muitas) robežas bīstamas ķīmiskās vielas, bīstamos maisījumus un izstrādājumus.</w:t>
            </w:r>
          </w:p>
          <w:p w14:paraId="7DAEF1BA" w14:textId="6F93B21A" w:rsidR="00DF3B6F" w:rsidRPr="008A6079" w:rsidRDefault="00790A9D" w:rsidP="008A6079">
            <w:pPr>
              <w:pStyle w:val="Sarakstarindkopa"/>
              <w:numPr>
                <w:ilvl w:val="0"/>
                <w:numId w:val="2"/>
              </w:numPr>
              <w:spacing w:before="120" w:after="200"/>
              <w:ind w:left="83" w:right="200" w:firstLine="0"/>
              <w:jc w:val="both"/>
              <w:rPr>
                <w:rFonts w:eastAsiaTheme="minorHAnsi"/>
                <w:bCs/>
                <w:sz w:val="20"/>
                <w:szCs w:val="20"/>
              </w:rPr>
            </w:pPr>
            <w:r w:rsidRPr="008A6079">
              <w:rPr>
                <w:bCs/>
                <w:sz w:val="20"/>
                <w:szCs w:val="20"/>
                <w:lang w:val="lv-LV"/>
              </w:rPr>
              <w:t>Vadlīnijas importēto bīstamo ķīmisko vielu, bīstamo maisījumu un izstrādājumu, kas satur noteiktas īpaši bīstamas vielas, uzraudzībai un kontrolei uz valsts (muitas) robežas.</w:t>
            </w:r>
            <w:r w:rsidRPr="008A6079">
              <w:rPr>
                <w:bCs/>
                <w:sz w:val="20"/>
                <w:szCs w:val="20"/>
              </w:rPr>
              <w:t xml:space="preserve"> </w:t>
            </w:r>
          </w:p>
        </w:tc>
      </w:tr>
      <w:tr w:rsidR="00DF3B6F" w:rsidRPr="00DF3B6F" w14:paraId="613A64F1"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30994BEA" w14:textId="77777777" w:rsidR="00DF3B6F" w:rsidRPr="008A6079" w:rsidRDefault="00DF3B6F" w:rsidP="00DF3B6F">
            <w:pPr>
              <w:spacing w:before="195" w:after="0" w:line="240" w:lineRule="auto"/>
              <w:rPr>
                <w:rFonts w:ascii="Times New Roman" w:eastAsia="Times New Roman" w:hAnsi="Times New Roman" w:cs="Times New Roman"/>
                <w:b/>
                <w:bCs/>
                <w:sz w:val="20"/>
                <w:szCs w:val="20"/>
                <w:lang w:eastAsia="lv-LV"/>
              </w:rPr>
            </w:pPr>
            <w:r w:rsidRPr="008A6079">
              <w:rPr>
                <w:rFonts w:ascii="Times New Roman" w:eastAsia="Times New Roman" w:hAnsi="Times New Roman" w:cs="Times New Roman"/>
                <w:b/>
                <w:bCs/>
                <w:sz w:val="20"/>
                <w:szCs w:val="20"/>
                <w:lang w:eastAsia="lv-LV"/>
              </w:rPr>
              <w:lastRenderedPageBreak/>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7BD40AC3" w14:textId="77777777" w:rsidR="00DF3B6F" w:rsidRPr="008A6079" w:rsidRDefault="00EA77F2" w:rsidP="008A6079">
            <w:pPr>
              <w:keepNext/>
              <w:spacing w:after="0"/>
              <w:ind w:left="83"/>
              <w:rPr>
                <w:rFonts w:ascii="Times New Roman" w:hAnsi="Times New Roman" w:cs="Times New Roman"/>
                <w:bCs/>
                <w:sz w:val="20"/>
                <w:szCs w:val="20"/>
              </w:rPr>
            </w:pPr>
            <w:r w:rsidRPr="008A6079">
              <w:rPr>
                <w:rFonts w:ascii="Times New Roman" w:hAnsi="Times New Roman" w:cs="Times New Roman"/>
                <w:bCs/>
                <w:sz w:val="20"/>
                <w:szCs w:val="20"/>
              </w:rPr>
              <w:t>Vides aizsardzības un reģionālās attīstības ministrija (VARAM)</w:t>
            </w:r>
          </w:p>
          <w:p w14:paraId="10ADE23D" w14:textId="77777777" w:rsidR="001752B9" w:rsidRPr="008A6079" w:rsidRDefault="001752B9" w:rsidP="008A6079">
            <w:pPr>
              <w:spacing w:after="0"/>
              <w:ind w:left="83"/>
              <w:rPr>
                <w:rFonts w:ascii="Times New Roman" w:hAnsi="Times New Roman" w:cs="Times New Roman"/>
                <w:sz w:val="20"/>
                <w:szCs w:val="20"/>
              </w:rPr>
            </w:pPr>
            <w:proofErr w:type="spellStart"/>
            <w:r w:rsidRPr="008A6079">
              <w:rPr>
                <w:rFonts w:ascii="Times New Roman" w:hAnsi="Times New Roman" w:cs="Times New Roman"/>
                <w:sz w:val="20"/>
                <w:szCs w:val="20"/>
              </w:rPr>
              <w:t>Reģ.Nr</w:t>
            </w:r>
            <w:proofErr w:type="spellEnd"/>
            <w:r w:rsidRPr="008A6079">
              <w:rPr>
                <w:rFonts w:ascii="Times New Roman" w:hAnsi="Times New Roman" w:cs="Times New Roman"/>
                <w:sz w:val="20"/>
                <w:szCs w:val="20"/>
              </w:rPr>
              <w:t>. 90000028508</w:t>
            </w:r>
          </w:p>
          <w:p w14:paraId="79CCFA53" w14:textId="77777777" w:rsidR="001752B9" w:rsidRPr="008A6079" w:rsidRDefault="001752B9" w:rsidP="008A6079">
            <w:pPr>
              <w:spacing w:after="0"/>
              <w:ind w:left="83"/>
              <w:rPr>
                <w:rFonts w:ascii="Times New Roman" w:hAnsi="Times New Roman" w:cs="Times New Roman"/>
                <w:sz w:val="20"/>
                <w:szCs w:val="20"/>
              </w:rPr>
            </w:pPr>
            <w:r w:rsidRPr="008A6079">
              <w:rPr>
                <w:rFonts w:ascii="Times New Roman" w:hAnsi="Times New Roman" w:cs="Times New Roman"/>
                <w:sz w:val="20"/>
                <w:szCs w:val="20"/>
              </w:rPr>
              <w:t>Peldu iela 25</w:t>
            </w:r>
          </w:p>
          <w:p w14:paraId="04022462" w14:textId="35A89852" w:rsidR="001752B9" w:rsidRPr="008A6079" w:rsidRDefault="001752B9" w:rsidP="008A6079">
            <w:pPr>
              <w:spacing w:after="0"/>
              <w:ind w:left="83"/>
              <w:rPr>
                <w:rFonts w:ascii="Times New Roman" w:hAnsi="Times New Roman" w:cs="Times New Roman"/>
                <w:sz w:val="20"/>
                <w:szCs w:val="20"/>
              </w:rPr>
            </w:pPr>
            <w:r w:rsidRPr="008A6079">
              <w:rPr>
                <w:rFonts w:ascii="Times New Roman" w:hAnsi="Times New Roman" w:cs="Times New Roman"/>
                <w:sz w:val="20"/>
                <w:szCs w:val="20"/>
              </w:rPr>
              <w:t>Rīga, LV 1494</w:t>
            </w:r>
          </w:p>
        </w:tc>
      </w:tr>
      <w:tr w:rsidR="00DF3B6F" w:rsidRPr="001752B9" w14:paraId="60B15DEB"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183F6B3D" w14:textId="77777777" w:rsidR="00DF3B6F" w:rsidRPr="008A6079" w:rsidRDefault="00DF3B6F" w:rsidP="00DF3B6F">
            <w:pPr>
              <w:spacing w:before="195" w:after="0" w:line="240" w:lineRule="auto"/>
              <w:rPr>
                <w:rFonts w:ascii="Times New Roman" w:eastAsia="Times New Roman" w:hAnsi="Times New Roman" w:cs="Times New Roman"/>
                <w:b/>
                <w:bCs/>
                <w:sz w:val="20"/>
                <w:szCs w:val="20"/>
                <w:lang w:eastAsia="lv-LV"/>
              </w:rPr>
            </w:pPr>
            <w:r w:rsidRPr="008A6079">
              <w:rPr>
                <w:rFonts w:ascii="Times New Roman" w:eastAsia="Times New Roman" w:hAnsi="Times New Roman" w:cs="Times New Roman"/>
                <w:b/>
                <w:bCs/>
                <w:sz w:val="20"/>
                <w:szCs w:val="20"/>
                <w:lang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hideMark/>
          </w:tcPr>
          <w:p w14:paraId="6BECA5B0" w14:textId="77777777" w:rsidR="00DF3B6F" w:rsidRPr="008A6079" w:rsidRDefault="00EA77F2" w:rsidP="008A6079">
            <w:pPr>
              <w:spacing w:after="0"/>
              <w:ind w:left="83"/>
              <w:rPr>
                <w:rFonts w:ascii="Times New Roman" w:hAnsi="Times New Roman" w:cs="Times New Roman"/>
                <w:sz w:val="20"/>
                <w:szCs w:val="20"/>
              </w:rPr>
            </w:pPr>
            <w:r w:rsidRPr="008A6079">
              <w:rPr>
                <w:rFonts w:ascii="Times New Roman" w:hAnsi="Times New Roman" w:cs="Times New Roman"/>
                <w:sz w:val="20"/>
                <w:szCs w:val="20"/>
              </w:rPr>
              <w:t>Biedrība Baltijas Vides Forums</w:t>
            </w:r>
          </w:p>
          <w:p w14:paraId="709D3AF5" w14:textId="77777777" w:rsidR="001752B9" w:rsidRPr="008A6079" w:rsidRDefault="001752B9" w:rsidP="008A6079">
            <w:pPr>
              <w:spacing w:after="0"/>
              <w:ind w:left="83"/>
              <w:rPr>
                <w:rFonts w:ascii="Times New Roman" w:hAnsi="Times New Roman" w:cs="Times New Roman"/>
                <w:sz w:val="20"/>
                <w:szCs w:val="20"/>
              </w:rPr>
            </w:pPr>
            <w:r w:rsidRPr="008A6079">
              <w:rPr>
                <w:rFonts w:ascii="Times New Roman" w:hAnsi="Times New Roman" w:cs="Times New Roman"/>
                <w:sz w:val="20"/>
                <w:szCs w:val="20"/>
              </w:rPr>
              <w:t>Reģistrācijas Nr. 40008075450</w:t>
            </w:r>
          </w:p>
          <w:p w14:paraId="26EB0B45" w14:textId="77777777" w:rsidR="001752B9" w:rsidRPr="008A6079" w:rsidRDefault="001752B9" w:rsidP="008A6079">
            <w:pPr>
              <w:spacing w:after="0"/>
              <w:ind w:left="83"/>
              <w:rPr>
                <w:rFonts w:ascii="Times New Roman" w:hAnsi="Times New Roman" w:cs="Times New Roman"/>
                <w:sz w:val="20"/>
                <w:szCs w:val="20"/>
              </w:rPr>
            </w:pPr>
            <w:r w:rsidRPr="008A6079">
              <w:rPr>
                <w:rFonts w:ascii="Times New Roman" w:hAnsi="Times New Roman" w:cs="Times New Roman"/>
                <w:sz w:val="20"/>
                <w:szCs w:val="20"/>
              </w:rPr>
              <w:t>Antonijas iela 3-8,</w:t>
            </w:r>
          </w:p>
          <w:p w14:paraId="5AEBCA1B" w14:textId="0B64F9F2" w:rsidR="001752B9" w:rsidRPr="008A6079" w:rsidRDefault="001752B9" w:rsidP="008A6079">
            <w:pPr>
              <w:spacing w:after="0"/>
              <w:ind w:left="83"/>
              <w:rPr>
                <w:rFonts w:ascii="Times New Roman" w:hAnsi="Times New Roman" w:cs="Times New Roman"/>
                <w:sz w:val="20"/>
                <w:szCs w:val="20"/>
              </w:rPr>
            </w:pPr>
            <w:r w:rsidRPr="008A6079">
              <w:rPr>
                <w:rFonts w:ascii="Times New Roman" w:hAnsi="Times New Roman" w:cs="Times New Roman"/>
                <w:sz w:val="20"/>
                <w:szCs w:val="20"/>
              </w:rPr>
              <w:t>Rīga, LV 1010</w:t>
            </w:r>
          </w:p>
          <w:p w14:paraId="5401B609" w14:textId="42204B11" w:rsidR="001752B9" w:rsidRPr="008A6079" w:rsidRDefault="001752B9" w:rsidP="008A6079">
            <w:pPr>
              <w:ind w:left="83"/>
            </w:pPr>
          </w:p>
        </w:tc>
      </w:tr>
      <w:tr w:rsidR="00DF3B6F" w:rsidRPr="00DF3B6F" w14:paraId="1F0F43D3"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0F6CFABB" w14:textId="77777777" w:rsidR="00DF3B6F" w:rsidRPr="008A6079" w:rsidRDefault="00DF3B6F" w:rsidP="00DF3B6F">
            <w:pPr>
              <w:spacing w:before="195" w:after="0" w:line="240" w:lineRule="auto"/>
              <w:rPr>
                <w:rFonts w:ascii="Times New Roman" w:eastAsia="Times New Roman" w:hAnsi="Times New Roman" w:cs="Times New Roman"/>
                <w:b/>
                <w:bCs/>
                <w:sz w:val="20"/>
                <w:szCs w:val="20"/>
                <w:lang w:eastAsia="lv-LV"/>
              </w:rPr>
            </w:pPr>
            <w:r w:rsidRPr="008A6079">
              <w:rPr>
                <w:rFonts w:ascii="Times New Roman" w:eastAsia="Times New Roman" w:hAnsi="Times New Roman" w:cs="Times New Roman"/>
                <w:b/>
                <w:bCs/>
                <w:sz w:val="20"/>
                <w:szCs w:val="20"/>
                <w:lang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62DBA329" w14:textId="7E5F0D60" w:rsidR="00DF3B6F" w:rsidRPr="008A6079" w:rsidRDefault="00EA77F2"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2021</w:t>
            </w:r>
          </w:p>
        </w:tc>
      </w:tr>
      <w:tr w:rsidR="00DF3B6F" w:rsidRPr="00DF3B6F" w14:paraId="59730E64"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27A9A6A8" w14:textId="77777777" w:rsidR="00DF3B6F" w:rsidRPr="008A6079" w:rsidRDefault="00DF3B6F" w:rsidP="00DF3B6F">
            <w:pPr>
              <w:spacing w:before="195" w:after="0" w:line="240" w:lineRule="auto"/>
              <w:rPr>
                <w:rFonts w:ascii="Times New Roman" w:eastAsia="Times New Roman" w:hAnsi="Times New Roman" w:cs="Times New Roman"/>
                <w:b/>
                <w:bCs/>
                <w:sz w:val="20"/>
                <w:szCs w:val="20"/>
                <w:lang w:eastAsia="lv-LV"/>
              </w:rPr>
            </w:pPr>
            <w:r w:rsidRPr="008A6079">
              <w:rPr>
                <w:rFonts w:ascii="Times New Roman" w:eastAsia="Times New Roman" w:hAnsi="Times New Roman" w:cs="Times New Roman"/>
                <w:b/>
                <w:bCs/>
                <w:sz w:val="20"/>
                <w:szCs w:val="20"/>
                <w:lang w:eastAsia="lv-LV"/>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220B9EF2" w14:textId="55D01751" w:rsidR="008A6079" w:rsidRPr="008A6079" w:rsidRDefault="008A6079" w:rsidP="008A6079">
            <w:pPr>
              <w:spacing w:after="0"/>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Finansēšanas summa: 19698,80 EUR (ar PVN)</w:t>
            </w:r>
          </w:p>
          <w:p w14:paraId="326B4CEE" w14:textId="26474BF3" w:rsidR="00DF3B6F" w:rsidRPr="008A6079" w:rsidRDefault="008A6079" w:rsidP="008A6079">
            <w:pPr>
              <w:spacing w:after="0"/>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Finansēšanas avots: </w:t>
            </w:r>
            <w:r w:rsidR="00EA77F2" w:rsidRPr="008A6079">
              <w:rPr>
                <w:rFonts w:ascii="Times New Roman" w:eastAsia="Times New Roman" w:hAnsi="Times New Roman" w:cs="Times New Roman"/>
                <w:sz w:val="20"/>
                <w:szCs w:val="20"/>
                <w:lang w:eastAsia="lv-LV"/>
              </w:rPr>
              <w:t>LVAF</w:t>
            </w:r>
            <w:r w:rsidR="00A90BDD" w:rsidRPr="008A6079">
              <w:rPr>
                <w:rFonts w:ascii="Times New Roman" w:eastAsia="Times New Roman" w:hAnsi="Times New Roman" w:cs="Times New Roman"/>
                <w:sz w:val="20"/>
                <w:szCs w:val="20"/>
                <w:lang w:eastAsia="lv-LV"/>
              </w:rPr>
              <w:t xml:space="preserve"> projekts </w:t>
            </w:r>
            <w:r w:rsidR="00A90BDD" w:rsidRPr="008A6079">
              <w:rPr>
                <w:rFonts w:ascii="Times New Roman" w:hAnsi="Times New Roman" w:cs="Times New Roman"/>
                <w:sz w:val="20"/>
                <w:szCs w:val="20"/>
              </w:rPr>
              <w:t>“Bīstamo ķīmisko vielu, bīstamo maisījumu un izstrādājumu, kas satur noteiktas īpaši bīstamas vielas, uzraudzības un kontroles stiprināšana, uz valsts, konkrēti, ES ārējās, robežas” (Nr. 1-08/197/2020).</w:t>
            </w:r>
          </w:p>
        </w:tc>
      </w:tr>
      <w:tr w:rsidR="00DF3B6F" w:rsidRPr="00DF3B6F" w14:paraId="2DE124A5"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2DFBFA8E" w14:textId="77777777" w:rsidR="00DF3B6F" w:rsidRPr="008A6079" w:rsidRDefault="00DF3B6F" w:rsidP="00DF3B6F">
            <w:pPr>
              <w:spacing w:before="195" w:after="0" w:line="240" w:lineRule="auto"/>
              <w:rPr>
                <w:rFonts w:ascii="Times New Roman" w:eastAsia="Times New Roman" w:hAnsi="Times New Roman" w:cs="Times New Roman"/>
                <w:b/>
                <w:bCs/>
                <w:sz w:val="20"/>
                <w:szCs w:val="20"/>
                <w:lang w:eastAsia="lv-LV"/>
              </w:rPr>
            </w:pPr>
            <w:r w:rsidRPr="008A6079">
              <w:rPr>
                <w:rFonts w:ascii="Times New Roman" w:eastAsia="Times New Roman" w:hAnsi="Times New Roman" w:cs="Times New Roman"/>
                <w:b/>
                <w:bCs/>
                <w:sz w:val="20"/>
                <w:szCs w:val="20"/>
                <w:lang w:eastAsia="lv-LV"/>
              </w:rPr>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36C7E677" w14:textId="19530147" w:rsidR="00DF3B6F" w:rsidRPr="008A6079" w:rsidRDefault="00456F4A" w:rsidP="008A6079">
            <w:pPr>
              <w:spacing w:before="195" w:after="0" w:line="240" w:lineRule="auto"/>
              <w:ind w:left="83"/>
              <w:rPr>
                <w:rFonts w:ascii="Times New Roman" w:eastAsia="Times New Roman" w:hAnsi="Times New Roman" w:cs="Times New Roman"/>
                <w:b/>
                <w:bCs/>
                <w:sz w:val="20"/>
                <w:szCs w:val="20"/>
                <w:lang w:eastAsia="lv-LV"/>
              </w:rPr>
            </w:pPr>
            <w:r w:rsidRPr="008A6079">
              <w:rPr>
                <w:rFonts w:ascii="Times New Roman" w:hAnsi="Times New Roman" w:cs="Times New Roman"/>
                <w:sz w:val="20"/>
                <w:szCs w:val="20"/>
              </w:rPr>
              <w:t>12.2</w:t>
            </w:r>
            <w:r w:rsidR="008A6079">
              <w:rPr>
                <w:rFonts w:ascii="Times New Roman" w:hAnsi="Times New Roman" w:cs="Times New Roman"/>
                <w:sz w:val="20"/>
                <w:szCs w:val="20"/>
              </w:rPr>
              <w:t>.:</w:t>
            </w:r>
            <w:r w:rsidRPr="008A6079">
              <w:rPr>
                <w:rFonts w:ascii="Times New Roman" w:hAnsi="Times New Roman" w:cs="Times New Roman"/>
                <w:sz w:val="20"/>
                <w:szCs w:val="20"/>
              </w:rPr>
              <w:t xml:space="preserve"> </w:t>
            </w:r>
            <w:r w:rsidR="00EA77F2" w:rsidRPr="008A6079">
              <w:rPr>
                <w:rFonts w:ascii="Times New Roman" w:hAnsi="Times New Roman" w:cs="Times New Roman"/>
                <w:sz w:val="20"/>
                <w:szCs w:val="20"/>
              </w:rPr>
              <w:t>padziļinātas ekspertīzes pētījums politikas vai tiesiskā regulējuma izstrādei, politikas analīzei un ietekmes novērtēšanai.</w:t>
            </w:r>
          </w:p>
        </w:tc>
      </w:tr>
      <w:tr w:rsidR="00DF3B6F" w:rsidRPr="00DF3B6F" w14:paraId="2DF15ADA"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3147975F" w14:textId="77777777" w:rsidR="00DF3B6F" w:rsidRPr="008A6079" w:rsidRDefault="00DF3B6F" w:rsidP="00DF3B6F">
            <w:pPr>
              <w:spacing w:before="195" w:after="0" w:line="240" w:lineRule="auto"/>
              <w:rPr>
                <w:rFonts w:ascii="Times New Roman" w:eastAsia="Times New Roman" w:hAnsi="Times New Roman" w:cs="Times New Roman"/>
                <w:b/>
                <w:bCs/>
                <w:sz w:val="20"/>
                <w:szCs w:val="20"/>
                <w:lang w:eastAsia="lv-LV"/>
              </w:rPr>
            </w:pPr>
            <w:r w:rsidRPr="008A6079">
              <w:rPr>
                <w:rFonts w:ascii="Times New Roman" w:eastAsia="Times New Roman" w:hAnsi="Times New Roman" w:cs="Times New Roman"/>
                <w:b/>
                <w:bCs/>
                <w:sz w:val="20"/>
                <w:szCs w:val="20"/>
                <w:lang w:eastAsia="lv-LV"/>
              </w:rPr>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2286F1A7" w14:textId="33220424" w:rsidR="00DF3B6F" w:rsidRPr="008A6079" w:rsidRDefault="00EC5AC8"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Vides politika/ Vides aizsardzība</w:t>
            </w:r>
          </w:p>
        </w:tc>
      </w:tr>
      <w:tr w:rsidR="00DF3B6F" w:rsidRPr="00DF3B6F" w14:paraId="7E5DECA6"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1F37261A"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b/>
                <w:bCs/>
                <w:sz w:val="20"/>
                <w:szCs w:val="20"/>
                <w:lang w:eastAsia="lv-LV"/>
              </w:rPr>
              <w:t>Pētījuma ģeogrāfiskais aptvērums</w:t>
            </w:r>
            <w:r w:rsidRPr="008A6079">
              <w:rPr>
                <w:rFonts w:ascii="Times New Roman" w:eastAsia="Times New Roman" w:hAnsi="Times New Roman" w:cs="Times New Roman"/>
                <w:b/>
                <w:bCs/>
                <w:sz w:val="20"/>
                <w:szCs w:val="20"/>
                <w:lang w:eastAsia="lv-LV"/>
              </w:rPr>
              <w:br/>
            </w:r>
            <w:r w:rsidRPr="008A6079">
              <w:rPr>
                <w:rFonts w:ascii="Times New Roman" w:eastAsia="Times New Roman" w:hAnsi="Times New Roman" w:cs="Times New Roman"/>
                <w:sz w:val="20"/>
                <w:szCs w:val="20"/>
                <w:lang w:eastAsia="lv-LV"/>
              </w:rP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hideMark/>
          </w:tcPr>
          <w:p w14:paraId="7D6E79E5" w14:textId="79AB520B" w:rsidR="00DF3B6F" w:rsidRPr="008A6079" w:rsidRDefault="008A6079" w:rsidP="008A6079">
            <w:pPr>
              <w:spacing w:before="195" w:after="0" w:line="240" w:lineRule="auto"/>
              <w:ind w:left="83"/>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Visa </w:t>
            </w:r>
            <w:r w:rsidR="00EC5AC8" w:rsidRPr="008A6079">
              <w:rPr>
                <w:rFonts w:ascii="Times New Roman" w:eastAsia="Times New Roman" w:hAnsi="Times New Roman" w:cs="Times New Roman"/>
                <w:sz w:val="20"/>
                <w:szCs w:val="20"/>
                <w:lang w:eastAsia="lv-LV"/>
              </w:rPr>
              <w:t>Latvija</w:t>
            </w:r>
          </w:p>
          <w:p w14:paraId="21BD832C" w14:textId="151C80CA" w:rsidR="006A4AC8" w:rsidRPr="008A6079" w:rsidRDefault="006A4AC8"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Igaunija, Lietuva, Polija, Dānija, Somija, Zviedrija</w:t>
            </w:r>
          </w:p>
        </w:tc>
      </w:tr>
      <w:tr w:rsidR="00DF3B6F" w:rsidRPr="00DF3B6F" w14:paraId="16C1334D"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744C88F3"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b/>
                <w:bCs/>
                <w:sz w:val="20"/>
                <w:szCs w:val="20"/>
                <w:lang w:eastAsia="lv-LV"/>
              </w:rPr>
              <w:t>Pētījuma mērķa grupa/-as</w:t>
            </w:r>
            <w:r w:rsidRPr="008A6079">
              <w:rPr>
                <w:rFonts w:ascii="Times New Roman" w:eastAsia="Times New Roman" w:hAnsi="Times New Roman" w:cs="Times New Roman"/>
                <w:b/>
                <w:bCs/>
                <w:sz w:val="20"/>
                <w:szCs w:val="20"/>
                <w:lang w:eastAsia="lv-LV"/>
              </w:rPr>
              <w:br/>
            </w:r>
            <w:r w:rsidRPr="008A6079">
              <w:rPr>
                <w:rFonts w:ascii="Times New Roman" w:eastAsia="Times New Roman" w:hAnsi="Times New Roman" w:cs="Times New Roman"/>
                <w:sz w:val="20"/>
                <w:szCs w:val="20"/>
                <w:lang w:eastAsia="lv-LV"/>
              </w:rP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hideMark/>
          </w:tcPr>
          <w:p w14:paraId="372EBACE" w14:textId="2064CC19" w:rsidR="00DF3B6F" w:rsidRPr="008A6079" w:rsidRDefault="00D2643E"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Valsts institūcijas, kas iesaistītas bīstamo ķīmisko vielu, bīstamo maisījumu un izstrādājumu, kas satur bīstamas ķīmiskās vielas</w:t>
            </w:r>
            <w:r w:rsidR="008A6079">
              <w:rPr>
                <w:rFonts w:ascii="Times New Roman" w:eastAsia="Times New Roman" w:hAnsi="Times New Roman" w:cs="Times New Roman"/>
                <w:sz w:val="20"/>
                <w:szCs w:val="20"/>
                <w:lang w:eastAsia="lv-LV"/>
              </w:rPr>
              <w:t>,</w:t>
            </w:r>
            <w:r w:rsidRPr="008A6079">
              <w:rPr>
                <w:rFonts w:ascii="Times New Roman" w:eastAsia="Times New Roman" w:hAnsi="Times New Roman" w:cs="Times New Roman"/>
                <w:sz w:val="20"/>
                <w:szCs w:val="20"/>
                <w:lang w:eastAsia="lv-LV"/>
              </w:rPr>
              <w:t xml:space="preserve"> tirgus uzraudzībā un kontrolē uz valsts (muitas) robežas</w:t>
            </w:r>
          </w:p>
        </w:tc>
      </w:tr>
      <w:tr w:rsidR="00DF3B6F" w:rsidRPr="00DF3B6F" w14:paraId="6DE019B7"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0CD9C8DF" w14:textId="77777777" w:rsidR="00DF3B6F" w:rsidRPr="008A6079" w:rsidRDefault="00DF3B6F" w:rsidP="00DF3B6F">
            <w:pPr>
              <w:spacing w:before="195" w:after="0" w:line="240" w:lineRule="auto"/>
              <w:rPr>
                <w:rFonts w:ascii="Times New Roman" w:eastAsia="Times New Roman" w:hAnsi="Times New Roman" w:cs="Times New Roman"/>
                <w:b/>
                <w:bCs/>
                <w:sz w:val="20"/>
                <w:szCs w:val="20"/>
                <w:lang w:eastAsia="lv-LV"/>
              </w:rPr>
            </w:pPr>
            <w:r w:rsidRPr="008A6079">
              <w:rPr>
                <w:rFonts w:ascii="Times New Roman" w:eastAsia="Times New Roman" w:hAnsi="Times New Roman" w:cs="Times New Roman"/>
                <w:b/>
                <w:bCs/>
                <w:sz w:val="20"/>
                <w:szCs w:val="20"/>
                <w:lang w:eastAsia="lv-LV"/>
              </w:rPr>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19FBD9D2" w14:textId="77777777" w:rsidR="00DF3B6F" w:rsidRPr="008A6079" w:rsidRDefault="00DF3B6F" w:rsidP="008A6079">
            <w:pPr>
              <w:spacing w:before="195" w:after="0" w:line="240" w:lineRule="auto"/>
              <w:ind w:left="83"/>
              <w:rPr>
                <w:rFonts w:ascii="Times New Roman" w:eastAsia="Times New Roman" w:hAnsi="Times New Roman" w:cs="Times New Roman"/>
                <w:b/>
                <w:bCs/>
                <w:sz w:val="20"/>
                <w:szCs w:val="20"/>
                <w:lang w:eastAsia="lv-LV"/>
              </w:rPr>
            </w:pPr>
          </w:p>
        </w:tc>
      </w:tr>
      <w:tr w:rsidR="00DF3B6F" w:rsidRPr="00DF3B6F" w14:paraId="5C825A7A" w14:textId="77777777" w:rsidTr="00DF3B6F">
        <w:tc>
          <w:tcPr>
            <w:tcW w:w="300" w:type="pct"/>
            <w:tcBorders>
              <w:top w:val="outset" w:sz="6" w:space="0" w:color="414142"/>
              <w:left w:val="outset" w:sz="6" w:space="0" w:color="414142"/>
              <w:bottom w:val="outset" w:sz="6" w:space="0" w:color="414142"/>
              <w:right w:val="nil"/>
            </w:tcBorders>
            <w:hideMark/>
          </w:tcPr>
          <w:p w14:paraId="494765CF"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5319986E"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17F992D3" w14:textId="1F76F487" w:rsidR="00DF3B6F" w:rsidRPr="008A6079" w:rsidRDefault="00E57166"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 Jā</w:t>
            </w:r>
          </w:p>
        </w:tc>
      </w:tr>
      <w:tr w:rsidR="00DF3B6F" w:rsidRPr="00DF3B6F" w14:paraId="34A04A86" w14:textId="77777777" w:rsidTr="00DF3B6F">
        <w:tc>
          <w:tcPr>
            <w:tcW w:w="300" w:type="pct"/>
            <w:tcBorders>
              <w:top w:val="outset" w:sz="6" w:space="0" w:color="414142"/>
              <w:left w:val="outset" w:sz="6" w:space="0" w:color="414142"/>
              <w:bottom w:val="outset" w:sz="6" w:space="0" w:color="414142"/>
              <w:right w:val="nil"/>
            </w:tcBorders>
            <w:hideMark/>
          </w:tcPr>
          <w:p w14:paraId="0FD5F282"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1DC52631"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2F56EBC9" w14:textId="10CBA26F" w:rsidR="00DF3B6F" w:rsidRPr="008A6079" w:rsidRDefault="00E57166"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 Nē</w:t>
            </w:r>
          </w:p>
        </w:tc>
      </w:tr>
      <w:tr w:rsidR="00DF3B6F" w:rsidRPr="00DF3B6F" w14:paraId="083FCDA1" w14:textId="77777777" w:rsidTr="00DF3B6F">
        <w:tc>
          <w:tcPr>
            <w:tcW w:w="300" w:type="pct"/>
            <w:tcBorders>
              <w:top w:val="outset" w:sz="6" w:space="0" w:color="414142"/>
              <w:left w:val="outset" w:sz="6" w:space="0" w:color="414142"/>
              <w:bottom w:val="outset" w:sz="6" w:space="0" w:color="414142"/>
              <w:right w:val="nil"/>
            </w:tcBorders>
            <w:hideMark/>
          </w:tcPr>
          <w:p w14:paraId="0457BB9E"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34C55412"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hideMark/>
          </w:tcPr>
          <w:p w14:paraId="11370ECF" w14:textId="09AEDACD" w:rsidR="00E57166" w:rsidRPr="008A6079" w:rsidRDefault="00E57166"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 Jā</w:t>
            </w:r>
          </w:p>
        </w:tc>
      </w:tr>
      <w:tr w:rsidR="00DF3B6F" w:rsidRPr="00DF3B6F" w14:paraId="0FE7DDEC" w14:textId="77777777" w:rsidTr="00DF3B6F">
        <w:tc>
          <w:tcPr>
            <w:tcW w:w="300" w:type="pct"/>
            <w:tcBorders>
              <w:top w:val="outset" w:sz="6" w:space="0" w:color="414142"/>
              <w:left w:val="outset" w:sz="6" w:space="0" w:color="414142"/>
              <w:bottom w:val="outset" w:sz="6" w:space="0" w:color="414142"/>
              <w:right w:val="nil"/>
            </w:tcBorders>
            <w:hideMark/>
          </w:tcPr>
          <w:p w14:paraId="12C05655"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77BCC13C"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1F4E0A25" w14:textId="1C5DAE39" w:rsidR="00DF3B6F" w:rsidRPr="008A6079" w:rsidRDefault="007B469E"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 Nē</w:t>
            </w:r>
          </w:p>
        </w:tc>
      </w:tr>
      <w:tr w:rsidR="00DF3B6F" w:rsidRPr="00DF3B6F" w14:paraId="79DFD4CA" w14:textId="77777777" w:rsidTr="00DF3B6F">
        <w:tc>
          <w:tcPr>
            <w:tcW w:w="300" w:type="pct"/>
            <w:tcBorders>
              <w:top w:val="outset" w:sz="6" w:space="0" w:color="414142"/>
              <w:left w:val="outset" w:sz="6" w:space="0" w:color="414142"/>
              <w:bottom w:val="outset" w:sz="6" w:space="0" w:color="414142"/>
              <w:right w:val="nil"/>
            </w:tcBorders>
            <w:hideMark/>
          </w:tcPr>
          <w:p w14:paraId="4D396E37"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2F4618C3"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2F30B015" w14:textId="3B4302F7" w:rsidR="00DF3B6F" w:rsidRPr="008A6079" w:rsidRDefault="004F4207"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 Jā</w:t>
            </w:r>
          </w:p>
        </w:tc>
      </w:tr>
      <w:tr w:rsidR="00DF3B6F" w:rsidRPr="00DF3B6F" w14:paraId="49616C16" w14:textId="77777777" w:rsidTr="00DF3B6F">
        <w:tc>
          <w:tcPr>
            <w:tcW w:w="300" w:type="pct"/>
            <w:tcBorders>
              <w:top w:val="outset" w:sz="6" w:space="0" w:color="414142"/>
              <w:left w:val="outset" w:sz="6" w:space="0" w:color="414142"/>
              <w:bottom w:val="outset" w:sz="6" w:space="0" w:color="414142"/>
              <w:right w:val="nil"/>
            </w:tcBorders>
            <w:hideMark/>
          </w:tcPr>
          <w:p w14:paraId="1AF34E4F"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030FE92C"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1470E081" w14:textId="087223BF" w:rsidR="004F4207" w:rsidRPr="008A6079" w:rsidRDefault="007B469E"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 Jā</w:t>
            </w:r>
          </w:p>
        </w:tc>
      </w:tr>
      <w:tr w:rsidR="00DF3B6F" w:rsidRPr="00DF3B6F" w14:paraId="5823BD7F" w14:textId="77777777" w:rsidTr="00DF3B6F">
        <w:tc>
          <w:tcPr>
            <w:tcW w:w="300" w:type="pct"/>
            <w:tcBorders>
              <w:top w:val="outset" w:sz="6" w:space="0" w:color="414142"/>
              <w:left w:val="outset" w:sz="6" w:space="0" w:color="414142"/>
              <w:bottom w:val="outset" w:sz="6" w:space="0" w:color="414142"/>
              <w:right w:val="nil"/>
            </w:tcBorders>
            <w:hideMark/>
          </w:tcPr>
          <w:p w14:paraId="397C73D1"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7673DB02"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55A5E3DF" w14:textId="132C99A2" w:rsidR="00DF3B6F" w:rsidRPr="008A6079" w:rsidRDefault="00E57166"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 Nē</w:t>
            </w:r>
          </w:p>
        </w:tc>
      </w:tr>
      <w:tr w:rsidR="00DF3B6F" w:rsidRPr="00DF3B6F" w14:paraId="602AC3A9" w14:textId="77777777" w:rsidTr="00DF3B6F">
        <w:tc>
          <w:tcPr>
            <w:tcW w:w="300" w:type="pct"/>
            <w:tcBorders>
              <w:top w:val="outset" w:sz="6" w:space="0" w:color="414142"/>
              <w:left w:val="outset" w:sz="6" w:space="0" w:color="414142"/>
              <w:bottom w:val="outset" w:sz="6" w:space="0" w:color="414142"/>
              <w:right w:val="nil"/>
            </w:tcBorders>
            <w:hideMark/>
          </w:tcPr>
          <w:p w14:paraId="6E29A905"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43B5C3A3" w14:textId="7300D3AB"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8) citas metodes</w:t>
            </w:r>
            <w:r w:rsidR="007859E5" w:rsidRPr="008A6079">
              <w:rPr>
                <w:rFonts w:ascii="Times New Roman" w:eastAsia="Times New Roman" w:hAnsi="Times New Roman" w:cs="Times New Roman"/>
                <w:sz w:val="20"/>
                <w:szCs w:val="20"/>
                <w:lang w:eastAsia="lv-LV"/>
              </w:rPr>
              <w:t xml:space="preserve">: </w:t>
            </w:r>
            <w:r w:rsidR="00704145" w:rsidRPr="008A6079">
              <w:rPr>
                <w:rFonts w:ascii="Times New Roman" w:eastAsia="Times New Roman" w:hAnsi="Times New Roman" w:cs="Times New Roman"/>
                <w:sz w:val="20"/>
                <w:szCs w:val="20"/>
                <w:lang w:eastAsia="lv-LV"/>
              </w:rPr>
              <w:t>(norādīt, kādas)</w:t>
            </w:r>
          </w:p>
          <w:p w14:paraId="4F4616A2" w14:textId="777603DF" w:rsidR="007859E5" w:rsidRPr="008A6079" w:rsidRDefault="007859E5" w:rsidP="00DF3B6F">
            <w:pPr>
              <w:spacing w:before="195" w:after="0" w:line="240" w:lineRule="auto"/>
              <w:rPr>
                <w:rFonts w:ascii="Times New Roman" w:eastAsia="Times New Roman" w:hAnsi="Times New Roman" w:cs="Times New Roman"/>
                <w:sz w:val="20"/>
                <w:szCs w:val="20"/>
                <w:lang w:eastAsia="lv-LV"/>
              </w:rPr>
            </w:pPr>
          </w:p>
        </w:tc>
        <w:tc>
          <w:tcPr>
            <w:tcW w:w="2500" w:type="pct"/>
            <w:tcBorders>
              <w:top w:val="outset" w:sz="6" w:space="0" w:color="414142"/>
              <w:left w:val="outset" w:sz="6" w:space="0" w:color="414142"/>
              <w:bottom w:val="outset" w:sz="6" w:space="0" w:color="414142"/>
              <w:right w:val="outset" w:sz="6" w:space="0" w:color="414142"/>
            </w:tcBorders>
            <w:hideMark/>
          </w:tcPr>
          <w:p w14:paraId="4EDF1B65" w14:textId="71FB292E" w:rsidR="00DF3B6F" w:rsidRPr="008A6079" w:rsidRDefault="007859E5"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Jā</w:t>
            </w:r>
            <w:r w:rsidR="00704145" w:rsidRPr="008A6079">
              <w:rPr>
                <w:rFonts w:ascii="Times New Roman" w:eastAsia="Times New Roman" w:hAnsi="Times New Roman" w:cs="Times New Roman"/>
                <w:sz w:val="20"/>
                <w:szCs w:val="20"/>
                <w:lang w:eastAsia="lv-LV"/>
              </w:rPr>
              <w:t>, prioritizēšana</w:t>
            </w:r>
          </w:p>
        </w:tc>
      </w:tr>
      <w:tr w:rsidR="00DF3B6F" w:rsidRPr="00DF3B6F" w14:paraId="6CD08FF7"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63A11FA8"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b/>
                <w:bCs/>
                <w:sz w:val="20"/>
                <w:szCs w:val="20"/>
                <w:lang w:eastAsia="lv-LV"/>
              </w:rPr>
              <w:t>Kvantitatīvās pētījuma metodes</w:t>
            </w:r>
            <w:r w:rsidRPr="008A6079">
              <w:rPr>
                <w:rFonts w:ascii="Times New Roman" w:eastAsia="Times New Roman" w:hAnsi="Times New Roman" w:cs="Times New Roman"/>
                <w:b/>
                <w:bCs/>
                <w:sz w:val="20"/>
                <w:szCs w:val="20"/>
                <w:lang w:eastAsia="lv-LV"/>
              </w:rPr>
              <w:br/>
            </w:r>
            <w:r w:rsidRPr="008A6079">
              <w:rPr>
                <w:rFonts w:ascii="Times New Roman" w:eastAsia="Times New Roman" w:hAnsi="Times New Roman" w:cs="Times New Roman"/>
                <w:sz w:val="20"/>
                <w:szCs w:val="20"/>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37485423" w14:textId="77777777" w:rsidR="00DF3B6F" w:rsidRPr="008A6079" w:rsidRDefault="00DF3B6F" w:rsidP="008A6079">
            <w:pPr>
              <w:spacing w:before="195" w:after="0" w:line="240" w:lineRule="auto"/>
              <w:ind w:left="83"/>
              <w:rPr>
                <w:rFonts w:ascii="Times New Roman" w:eastAsia="Times New Roman" w:hAnsi="Times New Roman" w:cs="Times New Roman"/>
                <w:sz w:val="20"/>
                <w:szCs w:val="20"/>
                <w:lang w:eastAsia="lv-LV"/>
              </w:rPr>
            </w:pPr>
          </w:p>
        </w:tc>
      </w:tr>
      <w:tr w:rsidR="00DF3B6F" w:rsidRPr="00DF3B6F" w14:paraId="1160BE92" w14:textId="77777777" w:rsidTr="00DF3B6F">
        <w:tc>
          <w:tcPr>
            <w:tcW w:w="300" w:type="pct"/>
            <w:tcBorders>
              <w:top w:val="outset" w:sz="6" w:space="0" w:color="414142"/>
              <w:left w:val="outset" w:sz="6" w:space="0" w:color="414142"/>
              <w:bottom w:val="outset" w:sz="6" w:space="0" w:color="414142"/>
              <w:right w:val="nil"/>
            </w:tcBorders>
            <w:hideMark/>
          </w:tcPr>
          <w:p w14:paraId="182FDAFD"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7EF0D0E2"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778A580C" w14:textId="0D0B57D4" w:rsidR="00DF3B6F" w:rsidRPr="008A6079" w:rsidRDefault="00457F4D"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N/A</w:t>
            </w:r>
          </w:p>
        </w:tc>
      </w:tr>
      <w:tr w:rsidR="00DF3B6F" w:rsidRPr="00DF3B6F" w14:paraId="0A73BB06" w14:textId="77777777" w:rsidTr="00DF3B6F">
        <w:tc>
          <w:tcPr>
            <w:tcW w:w="300" w:type="pct"/>
            <w:tcBorders>
              <w:top w:val="outset" w:sz="6" w:space="0" w:color="414142"/>
              <w:left w:val="outset" w:sz="6" w:space="0" w:color="414142"/>
              <w:bottom w:val="outset" w:sz="6" w:space="0" w:color="414142"/>
              <w:right w:val="nil"/>
            </w:tcBorders>
            <w:hideMark/>
          </w:tcPr>
          <w:p w14:paraId="477BA468"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6D5EFA8D"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6FBEEC14" w14:textId="4BF55BF5" w:rsidR="00DF3B6F" w:rsidRPr="008A6079" w:rsidRDefault="007B469E"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N/A</w:t>
            </w:r>
          </w:p>
        </w:tc>
      </w:tr>
      <w:tr w:rsidR="00DF3B6F" w:rsidRPr="00DF3B6F" w14:paraId="734A2D9D"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14DA7D1F"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b/>
                <w:bCs/>
                <w:sz w:val="20"/>
                <w:szCs w:val="20"/>
                <w:lang w:eastAsia="lv-LV"/>
              </w:rPr>
              <w:t>Kvalitatīvās pētījuma metodes</w:t>
            </w:r>
            <w:r w:rsidRPr="008A6079">
              <w:rPr>
                <w:rFonts w:ascii="Times New Roman" w:eastAsia="Times New Roman" w:hAnsi="Times New Roman" w:cs="Times New Roman"/>
                <w:b/>
                <w:bCs/>
                <w:sz w:val="20"/>
                <w:szCs w:val="20"/>
                <w:lang w:eastAsia="lv-LV"/>
              </w:rPr>
              <w:br/>
            </w:r>
            <w:r w:rsidRPr="008A6079">
              <w:rPr>
                <w:rFonts w:ascii="Times New Roman" w:eastAsia="Times New Roman" w:hAnsi="Times New Roman" w:cs="Times New Roman"/>
                <w:sz w:val="20"/>
                <w:szCs w:val="20"/>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1CFEBA9F" w14:textId="77777777" w:rsidR="00DF3B6F" w:rsidRPr="008A6079" w:rsidRDefault="00DF3B6F" w:rsidP="008A6079">
            <w:pPr>
              <w:spacing w:before="195" w:after="0" w:line="240" w:lineRule="auto"/>
              <w:ind w:left="83"/>
              <w:rPr>
                <w:rFonts w:ascii="Times New Roman" w:eastAsia="Times New Roman" w:hAnsi="Times New Roman" w:cs="Times New Roman"/>
                <w:sz w:val="20"/>
                <w:szCs w:val="20"/>
                <w:lang w:eastAsia="lv-LV"/>
              </w:rPr>
            </w:pPr>
          </w:p>
        </w:tc>
      </w:tr>
      <w:tr w:rsidR="00DF3B6F" w:rsidRPr="00DF3B6F" w14:paraId="758EFC84" w14:textId="77777777" w:rsidTr="00DF3B6F">
        <w:tc>
          <w:tcPr>
            <w:tcW w:w="300" w:type="pct"/>
            <w:tcBorders>
              <w:top w:val="outset" w:sz="6" w:space="0" w:color="414142"/>
              <w:left w:val="outset" w:sz="6" w:space="0" w:color="414142"/>
              <w:bottom w:val="outset" w:sz="6" w:space="0" w:color="414142"/>
              <w:right w:val="nil"/>
            </w:tcBorders>
            <w:hideMark/>
          </w:tcPr>
          <w:p w14:paraId="7FC4E7A7"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3FF7E92E"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24B958C3" w14:textId="17A88026" w:rsidR="00DF3B6F" w:rsidRPr="008A6079" w:rsidRDefault="007B469E"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 N/A</w:t>
            </w:r>
          </w:p>
        </w:tc>
      </w:tr>
      <w:tr w:rsidR="00DF3B6F" w:rsidRPr="00DF3B6F" w14:paraId="2DAF71E8" w14:textId="77777777" w:rsidTr="00DF3B6F">
        <w:tc>
          <w:tcPr>
            <w:tcW w:w="300" w:type="pct"/>
            <w:tcBorders>
              <w:top w:val="outset" w:sz="6" w:space="0" w:color="414142"/>
              <w:left w:val="outset" w:sz="6" w:space="0" w:color="414142"/>
              <w:bottom w:val="outset" w:sz="6" w:space="0" w:color="414142"/>
              <w:right w:val="nil"/>
            </w:tcBorders>
            <w:hideMark/>
          </w:tcPr>
          <w:p w14:paraId="097A3F54"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31DC383B" w14:textId="77777777" w:rsidR="00DF3B6F" w:rsidRPr="008A6079" w:rsidRDefault="00DF3B6F" w:rsidP="00DF3B6F">
            <w:pPr>
              <w:spacing w:before="195" w:after="0" w:line="240" w:lineRule="auto"/>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68660A8B" w14:textId="520B2711" w:rsidR="00DF3B6F" w:rsidRPr="008A6079" w:rsidRDefault="007B469E"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 3 ekspertu san</w:t>
            </w:r>
            <w:r w:rsidR="00C1658A" w:rsidRPr="008A6079">
              <w:rPr>
                <w:rFonts w:ascii="Times New Roman" w:eastAsia="Times New Roman" w:hAnsi="Times New Roman" w:cs="Times New Roman"/>
                <w:sz w:val="20"/>
                <w:szCs w:val="20"/>
                <w:lang w:eastAsia="lv-LV"/>
              </w:rPr>
              <w:t>āk</w:t>
            </w:r>
            <w:r w:rsidRPr="008A6079">
              <w:rPr>
                <w:rFonts w:ascii="Times New Roman" w:eastAsia="Times New Roman" w:hAnsi="Times New Roman" w:cs="Times New Roman"/>
                <w:sz w:val="20"/>
                <w:szCs w:val="20"/>
                <w:lang w:eastAsia="lv-LV"/>
              </w:rPr>
              <w:t>smes</w:t>
            </w:r>
          </w:p>
        </w:tc>
      </w:tr>
      <w:tr w:rsidR="00DF3B6F" w:rsidRPr="00DF3B6F" w14:paraId="35CB581F"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3EB18AFA" w14:textId="77777777" w:rsidR="00DF3B6F" w:rsidRPr="008A6079" w:rsidRDefault="00DF3B6F" w:rsidP="00DF3B6F">
            <w:pPr>
              <w:spacing w:before="195" w:after="0" w:line="240" w:lineRule="auto"/>
              <w:rPr>
                <w:rFonts w:ascii="Times New Roman" w:eastAsia="Times New Roman" w:hAnsi="Times New Roman" w:cs="Times New Roman"/>
                <w:b/>
                <w:bCs/>
                <w:sz w:val="20"/>
                <w:szCs w:val="20"/>
                <w:lang w:eastAsia="lv-LV"/>
              </w:rPr>
            </w:pPr>
            <w:r w:rsidRPr="008A6079">
              <w:rPr>
                <w:rFonts w:ascii="Times New Roman" w:eastAsia="Times New Roman" w:hAnsi="Times New Roman" w:cs="Times New Roman"/>
                <w:b/>
                <w:bCs/>
                <w:sz w:val="20"/>
                <w:szCs w:val="20"/>
                <w:lang w:eastAsia="lv-LV"/>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18CC1275" w14:textId="176B2C8F" w:rsidR="006D60A9" w:rsidRPr="008A6079" w:rsidRDefault="00C1658A"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Par katru tiesību aktu: </w:t>
            </w:r>
            <w:r w:rsidR="006D60A9" w:rsidRPr="008A6079">
              <w:rPr>
                <w:rFonts w:ascii="Times New Roman" w:eastAsia="Times New Roman" w:hAnsi="Times New Roman" w:cs="Times New Roman"/>
                <w:sz w:val="20"/>
                <w:szCs w:val="20"/>
                <w:lang w:eastAsia="lv-LV"/>
              </w:rPr>
              <w:t xml:space="preserve">iesaistītās institūcijas uzraudzības un kontroles jomā, </w:t>
            </w:r>
            <w:r w:rsidR="00807096" w:rsidRPr="008A6079">
              <w:rPr>
                <w:rFonts w:ascii="Times New Roman" w:eastAsia="Times New Roman" w:hAnsi="Times New Roman" w:cs="Times New Roman"/>
                <w:sz w:val="20"/>
                <w:szCs w:val="20"/>
                <w:lang w:eastAsia="lv-LV"/>
              </w:rPr>
              <w:t>to kompetences</w:t>
            </w:r>
          </w:p>
          <w:p w14:paraId="7C2DFF4D" w14:textId="78A62E95" w:rsidR="006A4AC8" w:rsidRPr="008A6079" w:rsidRDefault="006A4AC8"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Par pētījumu datu sekundāro analīzi: </w:t>
            </w:r>
            <w:r w:rsidR="00807096" w:rsidRPr="008A6079">
              <w:rPr>
                <w:rFonts w:ascii="Times New Roman" w:eastAsia="Times New Roman" w:hAnsi="Times New Roman" w:cs="Times New Roman"/>
                <w:sz w:val="20"/>
                <w:szCs w:val="20"/>
                <w:lang w:eastAsia="lv-LV"/>
              </w:rPr>
              <w:t>valstu dalība starptautiskajos uzraudzības un kontroles projektos, projektu tvērums pa preču grupām</w:t>
            </w:r>
          </w:p>
          <w:p w14:paraId="3C2D6D6A" w14:textId="2FD9A2C7" w:rsidR="00DF3B6F" w:rsidRPr="008A6079" w:rsidRDefault="006A4AC8" w:rsidP="008A6079">
            <w:pPr>
              <w:spacing w:before="195" w:after="0" w:line="240" w:lineRule="auto"/>
              <w:ind w:left="83"/>
              <w:rPr>
                <w:rFonts w:ascii="Times New Roman" w:eastAsia="Times New Roman" w:hAnsi="Times New Roman" w:cs="Times New Roman"/>
                <w:sz w:val="20"/>
                <w:szCs w:val="20"/>
                <w:lang w:eastAsia="lv-LV"/>
              </w:rPr>
            </w:pPr>
            <w:r w:rsidRPr="008A6079">
              <w:rPr>
                <w:rFonts w:ascii="Times New Roman" w:eastAsia="Times New Roman" w:hAnsi="Times New Roman" w:cs="Times New Roman"/>
                <w:sz w:val="20"/>
                <w:szCs w:val="20"/>
                <w:lang w:eastAsia="lv-LV"/>
              </w:rPr>
              <w:t xml:space="preserve">Par gadījumu izpēti: </w:t>
            </w:r>
            <w:r w:rsidR="006D60A9" w:rsidRPr="008A6079">
              <w:rPr>
                <w:rFonts w:ascii="Times New Roman" w:eastAsia="Times New Roman" w:hAnsi="Times New Roman" w:cs="Times New Roman"/>
                <w:sz w:val="20"/>
                <w:szCs w:val="20"/>
                <w:lang w:eastAsia="lv-LV"/>
              </w:rPr>
              <w:t>esošās prakses, sadarbības mehānismi starp institūcijām</w:t>
            </w:r>
            <w:r w:rsidR="00704145" w:rsidRPr="008A6079">
              <w:rPr>
                <w:rFonts w:ascii="Times New Roman" w:eastAsia="Times New Roman" w:hAnsi="Times New Roman" w:cs="Times New Roman"/>
                <w:sz w:val="20"/>
                <w:szCs w:val="20"/>
                <w:lang w:eastAsia="lv-LV"/>
              </w:rPr>
              <w:t>, sadarbības rīki</w:t>
            </w:r>
          </w:p>
        </w:tc>
      </w:tr>
      <w:tr w:rsidR="00DF3B6F" w:rsidRPr="00DF3B6F" w14:paraId="3C3605D7" w14:textId="77777777" w:rsidTr="00DF3B6F">
        <w:tc>
          <w:tcPr>
            <w:tcW w:w="2500" w:type="pct"/>
            <w:gridSpan w:val="2"/>
            <w:tcBorders>
              <w:top w:val="outset" w:sz="6" w:space="0" w:color="414142"/>
              <w:left w:val="outset" w:sz="6" w:space="0" w:color="414142"/>
              <w:bottom w:val="outset" w:sz="6" w:space="0" w:color="414142"/>
              <w:right w:val="outset" w:sz="6" w:space="0" w:color="414142"/>
            </w:tcBorders>
            <w:hideMark/>
          </w:tcPr>
          <w:p w14:paraId="55006438" w14:textId="77777777" w:rsidR="00DF3B6F" w:rsidRPr="008A6079" w:rsidRDefault="00DF3B6F" w:rsidP="00DF3B6F">
            <w:pPr>
              <w:spacing w:before="195" w:after="0" w:line="240" w:lineRule="auto"/>
              <w:rPr>
                <w:rFonts w:ascii="Times New Roman" w:eastAsia="Times New Roman" w:hAnsi="Times New Roman" w:cs="Times New Roman"/>
                <w:b/>
                <w:bCs/>
                <w:sz w:val="20"/>
                <w:szCs w:val="20"/>
                <w:lang w:eastAsia="lv-LV"/>
              </w:rPr>
            </w:pPr>
            <w:r w:rsidRPr="008A6079">
              <w:rPr>
                <w:rFonts w:ascii="Times New Roman" w:eastAsia="Times New Roman" w:hAnsi="Times New Roman" w:cs="Times New Roman"/>
                <w:b/>
                <w:bCs/>
                <w:sz w:val="20"/>
                <w:szCs w:val="20"/>
                <w:lang w:eastAsia="lv-LV"/>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59925E4B" w14:textId="77777777" w:rsidR="001752B9" w:rsidRPr="008A6079" w:rsidRDefault="001752B9" w:rsidP="00457F4D">
            <w:pPr>
              <w:spacing w:after="0"/>
              <w:ind w:left="85"/>
              <w:rPr>
                <w:rFonts w:ascii="Times New Roman" w:hAnsi="Times New Roman" w:cs="Times New Roman"/>
                <w:sz w:val="20"/>
                <w:szCs w:val="20"/>
              </w:rPr>
            </w:pPr>
            <w:r w:rsidRPr="008A6079">
              <w:rPr>
                <w:rFonts w:ascii="Times New Roman" w:hAnsi="Times New Roman" w:cs="Times New Roman"/>
                <w:sz w:val="20"/>
                <w:szCs w:val="20"/>
              </w:rPr>
              <w:t>Vides aizsardzības un reģionālās attīstības ministrija (VARAM)</w:t>
            </w:r>
          </w:p>
          <w:p w14:paraId="3ADC7F27" w14:textId="77777777" w:rsidR="001752B9" w:rsidRPr="008A6079" w:rsidRDefault="001752B9" w:rsidP="00457F4D">
            <w:pPr>
              <w:spacing w:after="0"/>
              <w:ind w:left="85"/>
              <w:rPr>
                <w:rFonts w:ascii="Times New Roman" w:hAnsi="Times New Roman" w:cs="Times New Roman"/>
                <w:sz w:val="20"/>
                <w:szCs w:val="20"/>
              </w:rPr>
            </w:pPr>
          </w:p>
          <w:p w14:paraId="3806C01A" w14:textId="77777777" w:rsidR="001752B9" w:rsidRPr="008A6079" w:rsidRDefault="001752B9" w:rsidP="00457F4D">
            <w:pPr>
              <w:spacing w:after="0"/>
              <w:ind w:left="85"/>
              <w:rPr>
                <w:rFonts w:ascii="Times New Roman" w:hAnsi="Times New Roman" w:cs="Times New Roman"/>
                <w:sz w:val="20"/>
                <w:szCs w:val="20"/>
              </w:rPr>
            </w:pPr>
            <w:r w:rsidRPr="008A6079">
              <w:rPr>
                <w:rFonts w:ascii="Times New Roman" w:hAnsi="Times New Roman" w:cs="Times New Roman"/>
                <w:sz w:val="20"/>
                <w:szCs w:val="20"/>
              </w:rPr>
              <w:t>Kontaktpersona:</w:t>
            </w:r>
          </w:p>
          <w:p w14:paraId="7604837A" w14:textId="3AEDF429" w:rsidR="001752B9" w:rsidRDefault="00457F4D" w:rsidP="00457F4D">
            <w:pPr>
              <w:spacing w:after="0"/>
              <w:ind w:left="85"/>
              <w:rPr>
                <w:rFonts w:ascii="Times New Roman" w:hAnsi="Times New Roman" w:cs="Times New Roman"/>
                <w:sz w:val="20"/>
                <w:szCs w:val="20"/>
              </w:rPr>
            </w:pPr>
            <w:r>
              <w:rPr>
                <w:rFonts w:ascii="Times New Roman" w:hAnsi="Times New Roman" w:cs="Times New Roman"/>
                <w:sz w:val="20"/>
                <w:szCs w:val="20"/>
              </w:rPr>
              <w:t xml:space="preserve">Kristīne </w:t>
            </w:r>
            <w:proofErr w:type="spellStart"/>
            <w:r>
              <w:rPr>
                <w:rFonts w:ascii="Times New Roman" w:hAnsi="Times New Roman" w:cs="Times New Roman"/>
                <w:sz w:val="20"/>
                <w:szCs w:val="20"/>
              </w:rPr>
              <w:t>Kazerovska</w:t>
            </w:r>
            <w:proofErr w:type="spellEnd"/>
            <w:r>
              <w:rPr>
                <w:rFonts w:ascii="Times New Roman" w:hAnsi="Times New Roman" w:cs="Times New Roman"/>
                <w:sz w:val="20"/>
                <w:szCs w:val="20"/>
              </w:rPr>
              <w:t>,</w:t>
            </w:r>
          </w:p>
          <w:p w14:paraId="0B1192B6" w14:textId="031CA6C3" w:rsidR="00DF3B6F" w:rsidRPr="00457F4D" w:rsidRDefault="00EA69AC" w:rsidP="00457F4D">
            <w:pPr>
              <w:spacing w:after="0"/>
              <w:ind w:left="85"/>
              <w:rPr>
                <w:rFonts w:ascii="Times New Roman" w:hAnsi="Times New Roman" w:cs="Times New Roman"/>
                <w:sz w:val="20"/>
                <w:szCs w:val="20"/>
              </w:rPr>
            </w:pPr>
            <w:hyperlink r:id="rId7" w:history="1">
              <w:r w:rsidR="00457F4D" w:rsidRPr="0066402A">
                <w:rPr>
                  <w:rStyle w:val="Hipersaite"/>
                  <w:rFonts w:ascii="Times New Roman" w:hAnsi="Times New Roman" w:cs="Times New Roman"/>
                  <w:sz w:val="20"/>
                  <w:szCs w:val="20"/>
                </w:rPr>
                <w:t>kristine.kazerovska@varam.gov.lv</w:t>
              </w:r>
            </w:hyperlink>
            <w:r w:rsidR="00457F4D">
              <w:rPr>
                <w:rFonts w:ascii="Times New Roman" w:hAnsi="Times New Roman" w:cs="Times New Roman"/>
                <w:sz w:val="20"/>
                <w:szCs w:val="20"/>
              </w:rPr>
              <w:t xml:space="preserve"> </w:t>
            </w:r>
          </w:p>
        </w:tc>
      </w:tr>
      <w:tr w:rsidR="00DF3B6F" w:rsidRPr="00DF3B6F" w14:paraId="2F4373BA" w14:textId="77777777" w:rsidTr="00DF3B6F">
        <w:trPr>
          <w:trHeight w:val="260"/>
        </w:trPr>
        <w:tc>
          <w:tcPr>
            <w:tcW w:w="2500" w:type="pct"/>
            <w:gridSpan w:val="2"/>
            <w:tcBorders>
              <w:top w:val="outset" w:sz="6" w:space="0" w:color="414142"/>
              <w:left w:val="outset" w:sz="6" w:space="0" w:color="414142"/>
              <w:bottom w:val="outset" w:sz="6" w:space="0" w:color="414142"/>
              <w:right w:val="outset" w:sz="6" w:space="0" w:color="414142"/>
            </w:tcBorders>
            <w:hideMark/>
          </w:tcPr>
          <w:p w14:paraId="7F8AEC02" w14:textId="77777777" w:rsidR="00DF3B6F" w:rsidRPr="008A6079" w:rsidRDefault="00DF3B6F" w:rsidP="00DF3B6F">
            <w:pPr>
              <w:spacing w:before="195" w:after="0" w:line="240" w:lineRule="auto"/>
              <w:rPr>
                <w:rFonts w:ascii="Times New Roman" w:eastAsia="Times New Roman" w:hAnsi="Times New Roman" w:cs="Times New Roman"/>
                <w:b/>
                <w:bCs/>
                <w:sz w:val="20"/>
                <w:szCs w:val="20"/>
                <w:lang w:eastAsia="lv-LV"/>
              </w:rPr>
            </w:pPr>
            <w:r w:rsidRPr="008A6079">
              <w:rPr>
                <w:rFonts w:ascii="Times New Roman" w:eastAsia="Times New Roman" w:hAnsi="Times New Roman" w:cs="Times New Roman"/>
                <w:b/>
                <w:bCs/>
                <w:sz w:val="20"/>
                <w:szCs w:val="20"/>
                <w:lang w:eastAsia="lv-LV"/>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hideMark/>
          </w:tcPr>
          <w:p w14:paraId="0F8CFFF1" w14:textId="664C2DE9" w:rsidR="00DF3B6F" w:rsidRPr="00EA404A" w:rsidRDefault="00EA404A" w:rsidP="00EA404A">
            <w:pPr>
              <w:spacing w:before="120" w:after="0"/>
              <w:ind w:left="85"/>
              <w:rPr>
                <w:rFonts w:ascii="Times New Roman" w:hAnsi="Times New Roman" w:cs="Times New Roman"/>
                <w:sz w:val="20"/>
                <w:szCs w:val="20"/>
              </w:rPr>
            </w:pPr>
            <w:r w:rsidRPr="008A6079">
              <w:rPr>
                <w:rFonts w:ascii="Times New Roman" w:hAnsi="Times New Roman" w:cs="Times New Roman"/>
                <w:sz w:val="20"/>
                <w:szCs w:val="20"/>
              </w:rPr>
              <w:t>Vides aizsardzības un reģionālās attīstības ministrija (VARAM)</w:t>
            </w:r>
          </w:p>
        </w:tc>
      </w:tr>
    </w:tbl>
    <w:p w14:paraId="49BB82BB" w14:textId="77777777" w:rsidR="00DF3B6F" w:rsidRPr="002B0DD0" w:rsidRDefault="00DF3B6F" w:rsidP="002B0DD0">
      <w:pPr>
        <w:shd w:val="clear" w:color="auto" w:fill="FFFFFF"/>
        <w:spacing w:after="0" w:line="240" w:lineRule="auto"/>
        <w:ind w:firstLine="301"/>
        <w:rPr>
          <w:rFonts w:ascii="Times New Roman" w:eastAsia="Times New Roman" w:hAnsi="Times New Roman" w:cs="Times New Roman"/>
          <w:i/>
          <w:iCs/>
          <w:color w:val="414142"/>
          <w:sz w:val="20"/>
          <w:szCs w:val="20"/>
          <w:lang w:eastAsia="lv-LV"/>
        </w:rPr>
      </w:pPr>
      <w:r w:rsidRPr="002B0DD0">
        <w:rPr>
          <w:rFonts w:ascii="Times New Roman" w:eastAsia="Times New Roman" w:hAnsi="Times New Roman" w:cs="Times New Roman"/>
          <w:i/>
          <w:iCs/>
          <w:color w:val="414142"/>
          <w:sz w:val="20"/>
          <w:szCs w:val="20"/>
          <w:lang w:eastAsia="lv-LV"/>
        </w:rPr>
        <w:t>Piezīmes.</w:t>
      </w:r>
    </w:p>
    <w:p w14:paraId="399329CF" w14:textId="77777777" w:rsidR="00DF3B6F" w:rsidRPr="002B0DD0" w:rsidRDefault="00DF3B6F" w:rsidP="002B0DD0">
      <w:pPr>
        <w:shd w:val="clear" w:color="auto" w:fill="FFFFFF"/>
        <w:spacing w:after="0" w:line="240" w:lineRule="auto"/>
        <w:ind w:firstLine="301"/>
        <w:rPr>
          <w:rFonts w:ascii="Times New Roman" w:eastAsia="Times New Roman" w:hAnsi="Times New Roman" w:cs="Times New Roman"/>
          <w:i/>
          <w:iCs/>
          <w:color w:val="414142"/>
          <w:sz w:val="20"/>
          <w:szCs w:val="20"/>
          <w:lang w:eastAsia="lv-LV"/>
        </w:rPr>
      </w:pPr>
      <w:r w:rsidRPr="002B0DD0">
        <w:rPr>
          <w:rFonts w:ascii="Times New Roman" w:eastAsia="Times New Roman" w:hAnsi="Times New Roman" w:cs="Times New Roman"/>
          <w:i/>
          <w:iCs/>
          <w:color w:val="414142"/>
          <w:sz w:val="20"/>
          <w:szCs w:val="20"/>
          <w:lang w:eastAsia="lv-LV"/>
        </w:rPr>
        <w:t>1. Pielikumā norādītā informācija Word formātā jānosūta uz elektroniskā pasta adresi pkc@pkc.mk.gov.lv.</w:t>
      </w:r>
    </w:p>
    <w:p w14:paraId="5DB7B6ED" w14:textId="77777777" w:rsidR="00DF3B6F" w:rsidRPr="002B0DD0" w:rsidRDefault="00DF3B6F" w:rsidP="002B0DD0">
      <w:pPr>
        <w:shd w:val="clear" w:color="auto" w:fill="FFFFFF"/>
        <w:spacing w:after="0" w:line="240" w:lineRule="auto"/>
        <w:ind w:firstLine="301"/>
        <w:rPr>
          <w:rFonts w:ascii="Times New Roman" w:eastAsia="Times New Roman" w:hAnsi="Times New Roman" w:cs="Times New Roman"/>
          <w:i/>
          <w:iCs/>
          <w:color w:val="414142"/>
          <w:sz w:val="20"/>
          <w:szCs w:val="20"/>
          <w:lang w:eastAsia="lv-LV"/>
        </w:rPr>
      </w:pPr>
      <w:r w:rsidRPr="002B0DD0">
        <w:rPr>
          <w:rFonts w:ascii="Times New Roman" w:eastAsia="Times New Roman" w:hAnsi="Times New Roman" w:cs="Times New Roman"/>
          <w:i/>
          <w:iCs/>
          <w:color w:val="414142"/>
          <w:sz w:val="20"/>
          <w:szCs w:val="20"/>
          <w:lang w:eastAsia="lv-LV"/>
        </w:rPr>
        <w:t>2. * Pētījuma klasifikācijas grupa atbilstoši Ministru kabineta 2013.gada 3.janvāra noteikumu Nr.1 "Kārtība, kādā publiska persona pasūta pētījumus"</w:t>
      </w:r>
      <w:hyperlink r:id="rId8" w:anchor="n2" w:history="1">
        <w:r w:rsidRPr="002B0DD0">
          <w:rPr>
            <w:rFonts w:ascii="Times New Roman" w:eastAsia="Times New Roman" w:hAnsi="Times New Roman" w:cs="Times New Roman"/>
            <w:i/>
            <w:iCs/>
            <w:color w:val="16497B"/>
            <w:sz w:val="20"/>
            <w:szCs w:val="20"/>
            <w:u w:val="single"/>
            <w:lang w:eastAsia="lv-LV"/>
          </w:rPr>
          <w:t> II nodaļai</w:t>
        </w:r>
      </w:hyperlink>
      <w:r w:rsidRPr="002B0DD0">
        <w:rPr>
          <w:rFonts w:ascii="Times New Roman" w:eastAsia="Times New Roman" w:hAnsi="Times New Roman" w:cs="Times New Roman"/>
          <w:i/>
          <w:iCs/>
          <w:color w:val="414142"/>
          <w:sz w:val="20"/>
          <w:szCs w:val="20"/>
          <w:lang w:eastAsia="lv-LV"/>
        </w:rPr>
        <w:t>.</w:t>
      </w:r>
    </w:p>
    <w:p w14:paraId="6BF17BEF" w14:textId="77777777" w:rsidR="00DF3B6F" w:rsidRPr="002B0DD0" w:rsidRDefault="00DF3B6F" w:rsidP="002B0DD0">
      <w:pPr>
        <w:shd w:val="clear" w:color="auto" w:fill="FFFFFF"/>
        <w:spacing w:after="0" w:line="240" w:lineRule="auto"/>
        <w:ind w:firstLine="301"/>
        <w:rPr>
          <w:rFonts w:ascii="Times New Roman" w:eastAsia="Times New Roman" w:hAnsi="Times New Roman" w:cs="Times New Roman"/>
          <w:i/>
          <w:iCs/>
          <w:color w:val="414142"/>
          <w:sz w:val="20"/>
          <w:szCs w:val="20"/>
          <w:lang w:eastAsia="lv-LV"/>
        </w:rPr>
      </w:pPr>
      <w:r w:rsidRPr="002B0DD0">
        <w:rPr>
          <w:rFonts w:ascii="Times New Roman" w:eastAsia="Times New Roman" w:hAnsi="Times New Roman" w:cs="Times New Roman"/>
          <w:i/>
          <w:iCs/>
          <w:color w:val="414142"/>
          <w:sz w:val="20"/>
          <w:szCs w:val="20"/>
          <w:lang w:eastAsia="lv-LV"/>
        </w:rPr>
        <w:t>3. ** Politikas joma un nozare atbilstoši Ministru kabineta 2009.gada 7.aprīļa noteikumu Nr.300 "</w:t>
      </w:r>
      <w:hyperlink r:id="rId9" w:tgtFrame="_blank" w:history="1">
        <w:r w:rsidRPr="002B0DD0">
          <w:rPr>
            <w:rFonts w:ascii="Times New Roman" w:eastAsia="Times New Roman" w:hAnsi="Times New Roman" w:cs="Times New Roman"/>
            <w:i/>
            <w:iCs/>
            <w:color w:val="16497B"/>
            <w:sz w:val="20"/>
            <w:szCs w:val="20"/>
            <w:u w:val="single"/>
            <w:lang w:eastAsia="lv-LV"/>
          </w:rPr>
          <w:t>Ministru kabineta kārtības rullis</w:t>
        </w:r>
      </w:hyperlink>
      <w:r w:rsidRPr="002B0DD0">
        <w:rPr>
          <w:rFonts w:ascii="Times New Roman" w:eastAsia="Times New Roman" w:hAnsi="Times New Roman" w:cs="Times New Roman"/>
          <w:i/>
          <w:iCs/>
          <w:color w:val="414142"/>
          <w:sz w:val="20"/>
          <w:szCs w:val="20"/>
          <w:lang w:eastAsia="lv-LV"/>
        </w:rPr>
        <w:t>" </w:t>
      </w:r>
      <w:hyperlink r:id="rId10" w:anchor="piel3" w:tgtFrame="_blank" w:history="1">
        <w:r w:rsidRPr="002B0DD0">
          <w:rPr>
            <w:rFonts w:ascii="Times New Roman" w:eastAsia="Times New Roman" w:hAnsi="Times New Roman" w:cs="Times New Roman"/>
            <w:i/>
            <w:iCs/>
            <w:color w:val="16497B"/>
            <w:sz w:val="20"/>
            <w:szCs w:val="20"/>
            <w:u w:val="single"/>
            <w:lang w:eastAsia="lv-LV"/>
          </w:rPr>
          <w:t>3.pielikumam</w:t>
        </w:r>
      </w:hyperlink>
      <w:r w:rsidRPr="002B0DD0">
        <w:rPr>
          <w:rFonts w:ascii="Times New Roman" w:eastAsia="Times New Roman" w:hAnsi="Times New Roman" w:cs="Times New Roman"/>
          <w:i/>
          <w:iCs/>
          <w:color w:val="414142"/>
          <w:sz w:val="20"/>
          <w:szCs w:val="20"/>
          <w:lang w:eastAsia="lv-LV"/>
        </w:rPr>
        <w:t>.</w:t>
      </w:r>
    </w:p>
    <w:p w14:paraId="49B1D080" w14:textId="6EA015F4" w:rsidR="00B25BA8" w:rsidRPr="002B0DD0" w:rsidRDefault="00DF3B6F" w:rsidP="002B0DD0">
      <w:pPr>
        <w:shd w:val="clear" w:color="auto" w:fill="FFFFFF"/>
        <w:spacing w:after="0" w:line="240" w:lineRule="auto"/>
        <w:ind w:firstLine="301"/>
        <w:rPr>
          <w:rFonts w:ascii="Times New Roman" w:eastAsia="Times New Roman" w:hAnsi="Times New Roman" w:cs="Times New Roman"/>
          <w:i/>
          <w:iCs/>
          <w:color w:val="414142"/>
          <w:sz w:val="20"/>
          <w:szCs w:val="20"/>
          <w:lang w:eastAsia="lv-LV"/>
        </w:rPr>
      </w:pPr>
      <w:r w:rsidRPr="002B0DD0">
        <w:rPr>
          <w:rFonts w:ascii="Times New Roman" w:eastAsia="Times New Roman" w:hAnsi="Times New Roman" w:cs="Times New Roman"/>
          <w:i/>
          <w:iCs/>
          <w:color w:val="414142"/>
          <w:sz w:val="20"/>
          <w:szCs w:val="20"/>
          <w:lang w:eastAsia="lv-LV"/>
        </w:rPr>
        <w:t>4. *** Atbilstoši pētījuma īstenotāja sniegtajai informācijai.</w:t>
      </w:r>
    </w:p>
    <w:sectPr w:rsidR="00B25BA8" w:rsidRPr="002B0DD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46F3" w14:textId="77777777" w:rsidR="00790A9D" w:rsidRDefault="00790A9D" w:rsidP="00790A9D">
      <w:pPr>
        <w:spacing w:after="0" w:line="240" w:lineRule="auto"/>
      </w:pPr>
      <w:r>
        <w:separator/>
      </w:r>
    </w:p>
  </w:endnote>
  <w:endnote w:type="continuationSeparator" w:id="0">
    <w:p w14:paraId="34EC0B8D" w14:textId="77777777" w:rsidR="00790A9D" w:rsidRDefault="00790A9D" w:rsidP="0079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8D82" w14:textId="77777777" w:rsidR="00790A9D" w:rsidRDefault="00790A9D" w:rsidP="00790A9D">
      <w:pPr>
        <w:spacing w:after="0" w:line="240" w:lineRule="auto"/>
      </w:pPr>
      <w:r>
        <w:separator/>
      </w:r>
    </w:p>
  </w:footnote>
  <w:footnote w:type="continuationSeparator" w:id="0">
    <w:p w14:paraId="6F89CF7A" w14:textId="77777777" w:rsidR="00790A9D" w:rsidRDefault="00790A9D" w:rsidP="00790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6356"/>
    <w:multiLevelType w:val="hybridMultilevel"/>
    <w:tmpl w:val="5D94579A"/>
    <w:lvl w:ilvl="0" w:tplc="04260001">
      <w:start w:val="1"/>
      <w:numFmt w:val="bullet"/>
      <w:lvlText w:val=""/>
      <w:lvlJc w:val="left"/>
      <w:pPr>
        <w:ind w:left="803" w:hanging="360"/>
      </w:pPr>
      <w:rPr>
        <w:rFonts w:ascii="Symbol" w:hAnsi="Symbol" w:hint="default"/>
      </w:rPr>
    </w:lvl>
    <w:lvl w:ilvl="1" w:tplc="04260003" w:tentative="1">
      <w:start w:val="1"/>
      <w:numFmt w:val="bullet"/>
      <w:lvlText w:val="o"/>
      <w:lvlJc w:val="left"/>
      <w:pPr>
        <w:ind w:left="1523" w:hanging="360"/>
      </w:pPr>
      <w:rPr>
        <w:rFonts w:ascii="Courier New" w:hAnsi="Courier New" w:cs="Courier New" w:hint="default"/>
      </w:rPr>
    </w:lvl>
    <w:lvl w:ilvl="2" w:tplc="04260005" w:tentative="1">
      <w:start w:val="1"/>
      <w:numFmt w:val="bullet"/>
      <w:lvlText w:val=""/>
      <w:lvlJc w:val="left"/>
      <w:pPr>
        <w:ind w:left="2243" w:hanging="360"/>
      </w:pPr>
      <w:rPr>
        <w:rFonts w:ascii="Wingdings" w:hAnsi="Wingdings" w:hint="default"/>
      </w:rPr>
    </w:lvl>
    <w:lvl w:ilvl="3" w:tplc="04260001" w:tentative="1">
      <w:start w:val="1"/>
      <w:numFmt w:val="bullet"/>
      <w:lvlText w:val=""/>
      <w:lvlJc w:val="left"/>
      <w:pPr>
        <w:ind w:left="2963" w:hanging="360"/>
      </w:pPr>
      <w:rPr>
        <w:rFonts w:ascii="Symbol" w:hAnsi="Symbol" w:hint="default"/>
      </w:rPr>
    </w:lvl>
    <w:lvl w:ilvl="4" w:tplc="04260003" w:tentative="1">
      <w:start w:val="1"/>
      <w:numFmt w:val="bullet"/>
      <w:lvlText w:val="o"/>
      <w:lvlJc w:val="left"/>
      <w:pPr>
        <w:ind w:left="3683" w:hanging="360"/>
      </w:pPr>
      <w:rPr>
        <w:rFonts w:ascii="Courier New" w:hAnsi="Courier New" w:cs="Courier New" w:hint="default"/>
      </w:rPr>
    </w:lvl>
    <w:lvl w:ilvl="5" w:tplc="04260005" w:tentative="1">
      <w:start w:val="1"/>
      <w:numFmt w:val="bullet"/>
      <w:lvlText w:val=""/>
      <w:lvlJc w:val="left"/>
      <w:pPr>
        <w:ind w:left="4403" w:hanging="360"/>
      </w:pPr>
      <w:rPr>
        <w:rFonts w:ascii="Wingdings" w:hAnsi="Wingdings" w:hint="default"/>
      </w:rPr>
    </w:lvl>
    <w:lvl w:ilvl="6" w:tplc="04260001" w:tentative="1">
      <w:start w:val="1"/>
      <w:numFmt w:val="bullet"/>
      <w:lvlText w:val=""/>
      <w:lvlJc w:val="left"/>
      <w:pPr>
        <w:ind w:left="5123" w:hanging="360"/>
      </w:pPr>
      <w:rPr>
        <w:rFonts w:ascii="Symbol" w:hAnsi="Symbol" w:hint="default"/>
      </w:rPr>
    </w:lvl>
    <w:lvl w:ilvl="7" w:tplc="04260003" w:tentative="1">
      <w:start w:val="1"/>
      <w:numFmt w:val="bullet"/>
      <w:lvlText w:val="o"/>
      <w:lvlJc w:val="left"/>
      <w:pPr>
        <w:ind w:left="5843" w:hanging="360"/>
      </w:pPr>
      <w:rPr>
        <w:rFonts w:ascii="Courier New" w:hAnsi="Courier New" w:cs="Courier New" w:hint="default"/>
      </w:rPr>
    </w:lvl>
    <w:lvl w:ilvl="8" w:tplc="04260005" w:tentative="1">
      <w:start w:val="1"/>
      <w:numFmt w:val="bullet"/>
      <w:lvlText w:val=""/>
      <w:lvlJc w:val="left"/>
      <w:pPr>
        <w:ind w:left="6563" w:hanging="360"/>
      </w:pPr>
      <w:rPr>
        <w:rFonts w:ascii="Wingdings" w:hAnsi="Wingdings" w:hint="default"/>
      </w:rPr>
    </w:lvl>
  </w:abstractNum>
  <w:abstractNum w:abstractNumId="1" w15:restartNumberingAfterBreak="0">
    <w:nsid w:val="622B5438"/>
    <w:multiLevelType w:val="multilevel"/>
    <w:tmpl w:val="A1B8A050"/>
    <w:lvl w:ilvl="0">
      <w:start w:val="1"/>
      <w:numFmt w:val="decimal"/>
      <w:lvlText w:val="%1."/>
      <w:lvlJc w:val="left"/>
      <w:pPr>
        <w:ind w:left="360" w:hanging="360"/>
      </w:pPr>
      <w:rPr>
        <w:rFonts w:hint="default"/>
      </w:rPr>
    </w:lvl>
    <w:lvl w:ilvl="1">
      <w:start w:val="1"/>
      <w:numFmt w:val="decimal"/>
      <w:lvlText w:val="%1.%2."/>
      <w:lvlJc w:val="left"/>
      <w:pPr>
        <w:ind w:left="999" w:hanging="432"/>
      </w:pPr>
      <w:rPr>
        <w:rFonts w:ascii="Times New Roman" w:hAnsi="Times New Roman" w:cs="Times New Roman" w:hint="default"/>
        <w:sz w:val="22"/>
        <w:szCs w:val="22"/>
      </w:rPr>
    </w:lvl>
    <w:lvl w:ilvl="2">
      <w:start w:val="1"/>
      <w:numFmt w:val="decimal"/>
      <w:lvlText w:val="%1.%2.%3."/>
      <w:lvlJc w:val="left"/>
      <w:pPr>
        <w:ind w:left="1355" w:hanging="504"/>
      </w:pPr>
      <w:rPr>
        <w:rFonts w:ascii="Times New Roman" w:hAnsi="Times New Roman" w:cs="Times New Roman"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6F"/>
    <w:rsid w:val="001752B9"/>
    <w:rsid w:val="002B0DD0"/>
    <w:rsid w:val="002C4737"/>
    <w:rsid w:val="00300215"/>
    <w:rsid w:val="00456F4A"/>
    <w:rsid w:val="00457F4D"/>
    <w:rsid w:val="004F4207"/>
    <w:rsid w:val="006A4AC8"/>
    <w:rsid w:val="006D60A9"/>
    <w:rsid w:val="00704145"/>
    <w:rsid w:val="007859E5"/>
    <w:rsid w:val="00790A9D"/>
    <w:rsid w:val="007B469E"/>
    <w:rsid w:val="007F072A"/>
    <w:rsid w:val="00807096"/>
    <w:rsid w:val="008A6079"/>
    <w:rsid w:val="00921B67"/>
    <w:rsid w:val="00A90BDD"/>
    <w:rsid w:val="00B25BA8"/>
    <w:rsid w:val="00C1658A"/>
    <w:rsid w:val="00D2643E"/>
    <w:rsid w:val="00DA5E9D"/>
    <w:rsid w:val="00DF3B6F"/>
    <w:rsid w:val="00E57166"/>
    <w:rsid w:val="00EA404A"/>
    <w:rsid w:val="00EA69AC"/>
    <w:rsid w:val="00EA77F2"/>
    <w:rsid w:val="00EA7926"/>
    <w:rsid w:val="00EC5AC8"/>
    <w:rsid w:val="00ED784B"/>
    <w:rsid w:val="00F725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90B2"/>
  <w15:chartTrackingRefBased/>
  <w15:docId w15:val="{E729F248-A210-49CB-864E-D2A8700E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DF3B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DF3B6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DF3B6F"/>
    <w:rPr>
      <w:color w:val="0000FF"/>
      <w:u w:val="single"/>
    </w:rPr>
  </w:style>
  <w:style w:type="paragraph" w:styleId="Vresteksts">
    <w:name w:val="footnote text"/>
    <w:aliases w:val="Rakstz. Rakstz.,Footnote Text Char2 Char,Footnote Text Char1 Char2 Char,Footnote Text Char Char Char Char,Footnote Text Char1 Char Char Char Char,Footnote Text Char Char Char Char Char Char,Rakstz.,Footnote,Fußnote,Fußnote Char, Char,o"/>
    <w:basedOn w:val="Parasts"/>
    <w:link w:val="VrestekstsRakstz"/>
    <w:uiPriority w:val="99"/>
    <w:qFormat/>
    <w:rsid w:val="00790A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Noklusjumarindkopasfonts"/>
    <w:uiPriority w:val="99"/>
    <w:semiHidden/>
    <w:rsid w:val="00790A9D"/>
    <w:rPr>
      <w:sz w:val="20"/>
      <w:szCs w:val="20"/>
    </w:rPr>
  </w:style>
  <w:style w:type="character" w:styleId="Vresatsau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790A9D"/>
    <w:rPr>
      <w:rFonts w:cs="Times New Roman"/>
      <w:vertAlign w:val="superscript"/>
    </w:rPr>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
    <w:basedOn w:val="Parasts"/>
    <w:link w:val="SarakstarindkopaRakstz"/>
    <w:uiPriority w:val="99"/>
    <w:qFormat/>
    <w:rsid w:val="00790A9D"/>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VrestekstsRakstz">
    <w:name w:val="Vēres teksts Rakstz."/>
    <w:aliases w:val="Rakstz. Rakstz. Rakstz.,Footnote Text Char2 Char Rakstz.,Footnote Text Char1 Char2 Char Rakstz.,Footnote Text Char Char Char Char Rakstz.,Footnote Text Char1 Char Char Char Char Rakstz.,Rakstz. Rakstz.1,Footnote Rakstz.,o Rakstz."/>
    <w:link w:val="Vresteksts"/>
    <w:locked/>
    <w:rsid w:val="00790A9D"/>
    <w:rPr>
      <w:rFonts w:ascii="Times New Roman" w:eastAsia="Times New Roman" w:hAnsi="Times New Roman" w:cs="Times New Roman"/>
      <w:sz w:val="20"/>
      <w:szCs w:val="20"/>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99"/>
    <w:qFormat/>
    <w:locked/>
    <w:rsid w:val="00790A9D"/>
    <w:rPr>
      <w:rFonts w:ascii="Times New Roman" w:eastAsia="Times New Roman" w:hAnsi="Times New Roman" w:cs="Times New Roman"/>
      <w:sz w:val="24"/>
      <w:szCs w:val="24"/>
      <w:lang w:val="en-GB"/>
    </w:rPr>
  </w:style>
  <w:style w:type="paragraph" w:customStyle="1" w:styleId="FootnoteRefernece">
    <w:name w:val="Footnote Refernece"/>
    <w:aliases w:val="ftref,Odwołanie przypisu,Footnotes refss,Ref,de nota al pie,E,E FNZ"/>
    <w:basedOn w:val="Parasts"/>
    <w:next w:val="Parasts"/>
    <w:link w:val="Vresatsauce"/>
    <w:rsid w:val="00790A9D"/>
    <w:pPr>
      <w:spacing w:line="240" w:lineRule="exact"/>
      <w:jc w:val="both"/>
      <w:textAlignment w:val="baseline"/>
    </w:pPr>
    <w:rPr>
      <w:rFonts w:cs="Times New Roman"/>
      <w:vertAlign w:val="superscript"/>
    </w:rPr>
  </w:style>
  <w:style w:type="paragraph" w:styleId="HTMLiepriekformattais">
    <w:name w:val="HTML Preformatted"/>
    <w:basedOn w:val="Parasts"/>
    <w:link w:val="HTMLiepriekformattaisRakstz"/>
    <w:uiPriority w:val="99"/>
    <w:semiHidden/>
    <w:unhideWhenUsed/>
    <w:rsid w:val="00ED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ED784B"/>
    <w:rPr>
      <w:rFonts w:ascii="Courier New" w:eastAsia="Times New Roman" w:hAnsi="Courier New" w:cs="Courier New"/>
      <w:sz w:val="20"/>
      <w:szCs w:val="20"/>
      <w:lang w:eastAsia="lv-LV"/>
    </w:rPr>
  </w:style>
  <w:style w:type="character" w:customStyle="1" w:styleId="y2iqfc">
    <w:name w:val="y2iqfc"/>
    <w:basedOn w:val="Noklusjumarindkopasfonts"/>
    <w:rsid w:val="00ED784B"/>
  </w:style>
  <w:style w:type="paragraph" w:styleId="Kjene">
    <w:name w:val="footer"/>
    <w:aliases w:val="Char5 Char"/>
    <w:basedOn w:val="Parasts"/>
    <w:link w:val="KjeneRakstz"/>
    <w:uiPriority w:val="99"/>
    <w:rsid w:val="001752B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aliases w:val="Char5 Char Rakstz."/>
    <w:basedOn w:val="Noklusjumarindkopasfonts"/>
    <w:link w:val="Kjene"/>
    <w:uiPriority w:val="99"/>
    <w:rsid w:val="001752B9"/>
    <w:rPr>
      <w:rFonts w:ascii="Times New Roman" w:eastAsia="Times New Roman" w:hAnsi="Times New Roman" w:cs="Times New Roman"/>
      <w:sz w:val="24"/>
      <w:szCs w:val="24"/>
      <w:lang w:val="en-GB"/>
    </w:rPr>
  </w:style>
  <w:style w:type="character" w:styleId="Neatrisintapieminana">
    <w:name w:val="Unresolved Mention"/>
    <w:basedOn w:val="Noklusjumarindkopasfonts"/>
    <w:uiPriority w:val="99"/>
    <w:semiHidden/>
    <w:unhideWhenUsed/>
    <w:rsid w:val="00457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04259">
      <w:bodyDiv w:val="1"/>
      <w:marLeft w:val="0"/>
      <w:marRight w:val="0"/>
      <w:marTop w:val="0"/>
      <w:marBottom w:val="0"/>
      <w:divBdr>
        <w:top w:val="none" w:sz="0" w:space="0" w:color="auto"/>
        <w:left w:val="none" w:sz="0" w:space="0" w:color="auto"/>
        <w:bottom w:val="none" w:sz="0" w:space="0" w:color="auto"/>
        <w:right w:val="none" w:sz="0" w:space="0" w:color="auto"/>
      </w:divBdr>
    </w:div>
    <w:div w:id="2108190070">
      <w:bodyDiv w:val="1"/>
      <w:marLeft w:val="0"/>
      <w:marRight w:val="0"/>
      <w:marTop w:val="0"/>
      <w:marBottom w:val="0"/>
      <w:divBdr>
        <w:top w:val="none" w:sz="0" w:space="0" w:color="auto"/>
        <w:left w:val="none" w:sz="0" w:space="0" w:color="auto"/>
        <w:bottom w:val="none" w:sz="0" w:space="0" w:color="auto"/>
        <w:right w:val="none" w:sz="0" w:space="0" w:color="auto"/>
      </w:divBdr>
      <w:divsChild>
        <w:div w:id="173153841">
          <w:marLeft w:val="150"/>
          <w:marRight w:val="150"/>
          <w:marTop w:val="480"/>
          <w:marBottom w:val="0"/>
          <w:divBdr>
            <w:top w:val="none" w:sz="0" w:space="0" w:color="auto"/>
            <w:left w:val="none" w:sz="0" w:space="0" w:color="auto"/>
            <w:bottom w:val="none" w:sz="0" w:space="0" w:color="auto"/>
            <w:right w:val="none" w:sz="0" w:space="0" w:color="auto"/>
          </w:divBdr>
        </w:div>
        <w:div w:id="608902296">
          <w:marLeft w:val="0"/>
          <w:marRight w:val="0"/>
          <w:marTop w:val="240"/>
          <w:marBottom w:val="0"/>
          <w:divBdr>
            <w:top w:val="none" w:sz="0" w:space="0" w:color="auto"/>
            <w:left w:val="none" w:sz="0" w:space="0" w:color="auto"/>
            <w:bottom w:val="none" w:sz="0" w:space="0" w:color="auto"/>
            <w:right w:val="none" w:sz="0" w:space="0" w:color="auto"/>
          </w:divBdr>
          <w:divsChild>
            <w:div w:id="197120412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865" TargetMode="External"/><Relationship Id="rId3" Type="http://schemas.openxmlformats.org/officeDocument/2006/relationships/settings" Target="settings.xml"/><Relationship Id="rId7" Type="http://schemas.openxmlformats.org/officeDocument/2006/relationships/hyperlink" Target="mailto:kristine.kazerovska@vara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ikumi.lv/ta/id/190612-ministru-kabineta-kartibas-rullis" TargetMode="External"/><Relationship Id="rId4" Type="http://schemas.openxmlformats.org/officeDocument/2006/relationships/webSettings" Target="webSettings.xml"/><Relationship Id="rId9" Type="http://schemas.openxmlformats.org/officeDocument/2006/relationships/hyperlink" Target="https://likumi.lv/ta/id/190612-ministru-kabineta-kartibas-rul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4391</Words>
  <Characters>2504</Characters>
  <Application>Microsoft Office Word</Application>
  <DocSecurity>4</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Indriksone</dc:creator>
  <cp:keywords/>
  <dc:description/>
  <cp:lastModifiedBy>Sanita Kalnača</cp:lastModifiedBy>
  <cp:revision>2</cp:revision>
  <dcterms:created xsi:type="dcterms:W3CDTF">2022-02-14T14:48:00Z</dcterms:created>
  <dcterms:modified xsi:type="dcterms:W3CDTF">2022-02-14T14:48:00Z</dcterms:modified>
</cp:coreProperties>
</file>