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9F2" w14:textId="77777777" w:rsidR="00AA6EC6" w:rsidRPr="00AA6EC6" w:rsidRDefault="00AA6EC6" w:rsidP="00AA6E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 w:rsidRPr="00AA6EC6">
        <w:rPr>
          <w:rFonts w:ascii="Arial" w:eastAsia="Times New Roman" w:hAnsi="Arial" w:cs="Arial"/>
          <w:color w:val="414142"/>
          <w:sz w:val="20"/>
          <w:szCs w:val="20"/>
        </w:rPr>
        <w:t>1.pielikums</w:t>
      </w:r>
      <w:r w:rsidRPr="00AA6EC6">
        <w:rPr>
          <w:rFonts w:ascii="Arial" w:eastAsia="Times New Roman" w:hAnsi="Arial" w:cs="Arial"/>
          <w:color w:val="414142"/>
          <w:sz w:val="20"/>
          <w:szCs w:val="20"/>
        </w:rPr>
        <w:br/>
      </w:r>
      <w:proofErr w:type="spellStart"/>
      <w:r w:rsidRPr="00AA6EC6">
        <w:rPr>
          <w:rFonts w:ascii="Arial" w:eastAsia="Times New Roman" w:hAnsi="Arial" w:cs="Arial"/>
          <w:color w:val="414142"/>
          <w:sz w:val="20"/>
          <w:szCs w:val="20"/>
        </w:rPr>
        <w:t>Ministru</w:t>
      </w:r>
      <w:proofErr w:type="spellEnd"/>
      <w:r w:rsidRPr="00AA6EC6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A6EC6">
        <w:rPr>
          <w:rFonts w:ascii="Arial" w:eastAsia="Times New Roman" w:hAnsi="Arial" w:cs="Arial"/>
          <w:color w:val="414142"/>
          <w:sz w:val="20"/>
          <w:szCs w:val="20"/>
        </w:rPr>
        <w:t>kabineta</w:t>
      </w:r>
      <w:proofErr w:type="spellEnd"/>
      <w:r w:rsidRPr="00AA6EC6">
        <w:rPr>
          <w:rFonts w:ascii="Arial" w:eastAsia="Times New Roman" w:hAnsi="Arial" w:cs="Arial"/>
          <w:color w:val="414142"/>
          <w:sz w:val="20"/>
          <w:szCs w:val="20"/>
        </w:rPr>
        <w:br/>
        <w:t xml:space="preserve">2013.gada </w:t>
      </w:r>
      <w:proofErr w:type="gramStart"/>
      <w:r w:rsidRPr="00AA6EC6">
        <w:rPr>
          <w:rFonts w:ascii="Arial" w:eastAsia="Times New Roman" w:hAnsi="Arial" w:cs="Arial"/>
          <w:color w:val="414142"/>
          <w:sz w:val="20"/>
          <w:szCs w:val="20"/>
        </w:rPr>
        <w:t>3.janvāra</w:t>
      </w:r>
      <w:proofErr w:type="gramEnd"/>
      <w:r w:rsidRPr="00AA6EC6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A6EC6">
        <w:rPr>
          <w:rFonts w:ascii="Arial" w:eastAsia="Times New Roman" w:hAnsi="Arial" w:cs="Arial"/>
          <w:color w:val="414142"/>
          <w:sz w:val="20"/>
          <w:szCs w:val="20"/>
        </w:rPr>
        <w:t>noteikumiem</w:t>
      </w:r>
      <w:proofErr w:type="spellEnd"/>
      <w:r w:rsidRPr="00AA6EC6">
        <w:rPr>
          <w:rFonts w:ascii="Arial" w:eastAsia="Times New Roman" w:hAnsi="Arial" w:cs="Arial"/>
          <w:color w:val="414142"/>
          <w:sz w:val="20"/>
          <w:szCs w:val="20"/>
        </w:rPr>
        <w:t xml:space="preserve"> Nr.1</w:t>
      </w:r>
      <w:bookmarkStart w:id="0" w:name="piel-457304"/>
      <w:bookmarkEnd w:id="0"/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8"/>
        <w:gridCol w:w="3888"/>
      </w:tblGrid>
      <w:tr w:rsidR="00AA6EC6" w:rsidRPr="00AA6EC6" w14:paraId="2EA1AEF7" w14:textId="77777777" w:rsidTr="00AA6EC6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11D6314" w14:textId="77777777" w:rsidR="00AA6EC6" w:rsidRPr="00AA6EC6" w:rsidRDefault="00AA6EC6" w:rsidP="00AA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proofErr w:type="spellStart"/>
            <w:r w:rsidR="00F93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Augšdaugavas</w:t>
            </w:r>
            <w:proofErr w:type="spellEnd"/>
            <w:r w:rsidR="00F93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="00F93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novada</w:t>
            </w:r>
            <w:proofErr w:type="spellEnd"/>
            <w:r w:rsidR="00F93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="00F93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pašvaldība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EF460" w14:textId="77777777" w:rsidR="00AA6EC6" w:rsidRPr="00AA6EC6" w:rsidRDefault="00AA6EC6" w:rsidP="00F9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202</w:t>
            </w:r>
            <w:r w:rsidR="00F935C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2</w:t>
            </w:r>
            <w:r w:rsidRPr="00AA6EC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 xml:space="preserve">.gadā </w:t>
            </w:r>
            <w:proofErr w:type="spellStart"/>
            <w:r w:rsidRPr="00AA6EC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plānotie</w:t>
            </w:r>
            <w:proofErr w:type="spellEnd"/>
            <w:r w:rsidRPr="00AA6EC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A6EC6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</w:rPr>
              <w:t>pētījumi</w:t>
            </w:r>
            <w:proofErr w:type="spellEnd"/>
          </w:p>
        </w:tc>
      </w:tr>
      <w:tr w:rsidR="00AA6EC6" w:rsidRPr="00AA6EC6" w14:paraId="73CA9089" w14:textId="77777777" w:rsidTr="00AA6EC6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BC1F407" w14:textId="77777777" w:rsidR="00AA6EC6" w:rsidRPr="00AA6EC6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institūcijas</w:t>
            </w:r>
            <w:proofErr w:type="spellEnd"/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BB7029" w14:textId="77777777" w:rsidR="00AA6EC6" w:rsidRPr="00AA6EC6" w:rsidRDefault="00AA6EC6" w:rsidP="00AA6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A6EC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3D17C816" w14:textId="77777777" w:rsidR="00AA6EC6" w:rsidRPr="00AA6EC6" w:rsidRDefault="00AA6EC6" w:rsidP="00AA6EC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478"/>
        <w:gridCol w:w="1041"/>
        <w:gridCol w:w="1344"/>
        <w:gridCol w:w="1439"/>
        <w:gridCol w:w="1010"/>
        <w:gridCol w:w="1344"/>
        <w:gridCol w:w="1357"/>
        <w:gridCol w:w="2081"/>
        <w:gridCol w:w="1385"/>
      </w:tblGrid>
      <w:tr w:rsidR="00AA6EC6" w:rsidRPr="00DA3FF8" w14:paraId="0B4CDA66" w14:textId="77777777" w:rsidTr="00AA6EC6">
        <w:tc>
          <w:tcPr>
            <w:tcW w:w="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63D89F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Nr.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br/>
              <w:t>p.k.</w:t>
            </w:r>
          </w:p>
        </w:tc>
        <w:tc>
          <w:tcPr>
            <w:tcW w:w="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7A236E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Pētījuma pasūtītājs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br/>
              <w:t>(iestādes nosaukums)</w:t>
            </w:r>
          </w:p>
        </w:tc>
        <w:tc>
          <w:tcPr>
            <w:tcW w:w="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ADFA5F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Pētījuma nosaukums</w:t>
            </w:r>
          </w:p>
        </w:tc>
        <w:tc>
          <w:tcPr>
            <w:tcW w:w="5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6AC5F5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Pētījuma mērķis/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br/>
            </w:r>
            <w:proofErr w:type="spellStart"/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apakšmērķis</w:t>
            </w:r>
            <w:proofErr w:type="spellEnd"/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un uzdevumi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3931BB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Pētījuma klasifikācija*</w:t>
            </w:r>
          </w:p>
        </w:tc>
        <w:tc>
          <w:tcPr>
            <w:tcW w:w="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3591CC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Politikas joma, nozare**</w:t>
            </w:r>
          </w:p>
        </w:tc>
        <w:tc>
          <w:tcPr>
            <w:tcW w:w="5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72828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Plānotie pētījuma rezultāti un to izmantošana</w:t>
            </w:r>
          </w:p>
        </w:tc>
        <w:tc>
          <w:tcPr>
            <w:tcW w:w="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3C79D9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Pētījuma paredzamā cena un finansēšanas avots</w:t>
            </w:r>
          </w:p>
        </w:tc>
        <w:tc>
          <w:tcPr>
            <w:tcW w:w="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1B4236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C7FD4A" w14:textId="77777777" w:rsidR="00AA6EC6" w:rsidRPr="00DA3FF8" w:rsidRDefault="00AA6EC6" w:rsidP="00AA6EC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Prognozētais pētījuma īstenošanas laiks, izpildes termiņš</w:t>
            </w:r>
          </w:p>
        </w:tc>
      </w:tr>
      <w:tr w:rsidR="008A6E9D" w:rsidRPr="00DA3FF8" w14:paraId="58E6BF8F" w14:textId="77777777" w:rsidTr="00AA6EC6">
        <w:tc>
          <w:tcPr>
            <w:tcW w:w="1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551F88" w14:textId="7B3A7DD2" w:rsidR="008A6E9D" w:rsidRPr="00DA3FF8" w:rsidRDefault="008A6E9D" w:rsidP="008A6E9D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  <w:tc>
          <w:tcPr>
            <w:tcW w:w="5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75568" w14:textId="77777777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 </w:t>
            </w:r>
            <w:r w:rsidR="00A44A6C" w:rsidRPr="00DA3FF8">
              <w:rPr>
                <w:rFonts w:ascii="Times New Roman" w:hAnsi="Times New Roman" w:cs="Times New Roman"/>
                <w:lang w:val="lv-LV"/>
              </w:rPr>
              <w:t>Augšdaugavas novada pašvaldība</w:t>
            </w:r>
          </w:p>
        </w:tc>
        <w:tc>
          <w:tcPr>
            <w:tcW w:w="4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846F0A" w14:textId="77777777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Ilūkstes jezuītu klostera kompleksa atsegto baznīcas fragmentu arheoloģiskā izpēte</w:t>
            </w:r>
          </w:p>
        </w:tc>
        <w:tc>
          <w:tcPr>
            <w:tcW w:w="5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A4C0ED" w14:textId="47AA9D0E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Arheoloģiskā izpēte turpmāko konservēšanas darbu izvēlei un kultūrvēsturiskā mantojuma saglabāšanas nodrošināšan</w:t>
            </w:r>
            <w:r w:rsid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i 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8A2C52" w14:textId="77777777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 12.3. regulāri pētījumi (tajā skaitā izpētes monitorings) – pētījumi, ko veic, lai ievāktu konkrētus datus par nozari vai teritoriju pēc iepriekš noteiktas metodoloģijas, nodrošinot, lai dati noteiktā laikposmā būtu salīdzināmi un lai varētu veikt 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lastRenderedPageBreak/>
              <w:t>analīzi, pamatojoties uz attiecīgajiem apkopotajiem datiem</w:t>
            </w:r>
          </w:p>
        </w:tc>
        <w:tc>
          <w:tcPr>
            <w:tcW w:w="3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D33908" w14:textId="77777777" w:rsidR="008A6E9D" w:rsidRPr="00DA3FF8" w:rsidRDefault="004244F9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lastRenderedPageBreak/>
              <w:t>7.3.1.</w:t>
            </w:r>
          </w:p>
        </w:tc>
        <w:tc>
          <w:tcPr>
            <w:tcW w:w="5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3FA977" w14:textId="7757F4CE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Pamatotu bāzes datu un ieteikumu iegūšana konservēšanas darbu izvēlei un kultūrvēsturiskā mantojuma saglabāšanas nodrošināšan</w:t>
            </w:r>
            <w:r w:rsid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i</w:t>
            </w:r>
          </w:p>
        </w:tc>
        <w:tc>
          <w:tcPr>
            <w:tcW w:w="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5537F5" w14:textId="39247BB5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Notiek tirgus izpēte. P</w:t>
            </w:r>
            <w:r w:rsidR="00DA3FF8"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o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tenciālais finansēšanas avots - Valsts </w:t>
            </w:r>
            <w:proofErr w:type="spellStart"/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kultūrkapitāla</w:t>
            </w:r>
            <w:proofErr w:type="spellEnd"/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fonds (VKKF), pašvaldības budžets</w:t>
            </w:r>
          </w:p>
        </w:tc>
        <w:tc>
          <w:tcPr>
            <w:tcW w:w="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0AA6A" w14:textId="77777777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 </w:t>
            </w:r>
            <w:r w:rsidR="00A44A6C"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Ilūkstes pilsētas administrācijas Plānošanas nodaļas vadītājas p. i. Iveta Megne</w:t>
            </w:r>
          </w:p>
          <w:p w14:paraId="71A67A5F" w14:textId="77777777" w:rsidR="00A44A6C" w:rsidRPr="00DA3FF8" w:rsidRDefault="00A44A6C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  <w:p w14:paraId="1AB194DC" w14:textId="77777777" w:rsidR="00A44A6C" w:rsidRPr="00DA3FF8" w:rsidRDefault="00A44A6C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Tel.</w:t>
            </w:r>
            <w:r w:rsidRPr="00DA3FF8">
              <w:rPr>
                <w:lang w:val="lv-LV"/>
              </w:rPr>
              <w:t xml:space="preserve"> </w:t>
            </w: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65447866</w:t>
            </w:r>
          </w:p>
          <w:p w14:paraId="29A889A0" w14:textId="77777777" w:rsidR="00A44A6C" w:rsidRPr="00DA3FF8" w:rsidRDefault="00A44A6C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  <w:p w14:paraId="41B48076" w14:textId="77777777" w:rsidR="00A44A6C" w:rsidRPr="00DA3FF8" w:rsidRDefault="00A44A6C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iveta.megne@ilukste.lv</w:t>
            </w: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117B1" w14:textId="77777777" w:rsidR="008A6E9D" w:rsidRPr="00DA3FF8" w:rsidRDefault="008A6E9D" w:rsidP="008A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DA3FF8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 2022.gada IV ceturksnis</w:t>
            </w:r>
          </w:p>
        </w:tc>
      </w:tr>
    </w:tbl>
    <w:p w14:paraId="274FBE1F" w14:textId="77777777" w:rsidR="00F30604" w:rsidRDefault="00F30604"/>
    <w:sectPr w:rsidR="00F30604" w:rsidSect="00AA6EC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6"/>
    <w:rsid w:val="002246DC"/>
    <w:rsid w:val="004244F9"/>
    <w:rsid w:val="00497ED6"/>
    <w:rsid w:val="005F21D6"/>
    <w:rsid w:val="00600A3E"/>
    <w:rsid w:val="00760B04"/>
    <w:rsid w:val="008A6E9D"/>
    <w:rsid w:val="00A44A6C"/>
    <w:rsid w:val="00A6327B"/>
    <w:rsid w:val="00AA6EC6"/>
    <w:rsid w:val="00BB5F73"/>
    <w:rsid w:val="00D158D1"/>
    <w:rsid w:val="00D76018"/>
    <w:rsid w:val="00DA3FF8"/>
    <w:rsid w:val="00F30604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7F45"/>
  <w15:docId w15:val="{AFBB3A88-37D0-4102-97A3-8062D89B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AA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93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24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Valērijs Ašķeļaņecs</dc:creator>
  <cp:lastModifiedBy>Sanita Kalnača</cp:lastModifiedBy>
  <cp:revision>2</cp:revision>
  <dcterms:created xsi:type="dcterms:W3CDTF">2022-02-01T06:40:00Z</dcterms:created>
  <dcterms:modified xsi:type="dcterms:W3CDTF">2022-02-01T06:40:00Z</dcterms:modified>
</cp:coreProperties>
</file>